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阜新市202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/>
        </w:rPr>
        <w:t>6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年“三支一扶”计划</w:t>
      </w:r>
    </w:p>
    <w:p>
      <w:pPr>
        <w:spacing w:line="59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面试考生须知</w:t>
      </w:r>
    </w:p>
    <w:p>
      <w:pPr>
        <w:pStyle w:val="2"/>
        <w:rPr>
          <w:rFonts w:hint="eastAsia"/>
        </w:rPr>
      </w:pPr>
    </w:p>
    <w:p>
      <w:pPr>
        <w:spacing w:line="600" w:lineRule="exact"/>
        <w:ind w:firstLine="640"/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1.考生需携带本人笔试准考证、本人身份证原件在规定时间内参加面试。面试开始后仍未到达候考室的，视为自动弃权。面试前工作人员将对面试考生的证件进行核对，公安机关对考生身份证进行鉴别，发现代替他人或者让他人代替自己参加考试的、持伪造证件参加考试的，一律取消面试资格或取消成绩，情节严重者，将移交公安机关。</w:t>
      </w:r>
    </w:p>
    <w:p>
      <w:pPr>
        <w:spacing w:line="600" w:lineRule="exact"/>
        <w:ind w:firstLine="640"/>
        <w:rPr>
          <w:rFonts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>2.面试前考生抽签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确</w:t>
      </w:r>
      <w:r>
        <w:rPr>
          <w:rFonts w:hint="eastAsia" w:ascii="仿宋_GB2312" w:hAnsi="仿宋_GB2312" w:eastAsia="仿宋_GB2312" w:cs="仿宋_GB2312"/>
          <w:sz w:val="36"/>
          <w:szCs w:val="36"/>
        </w:rPr>
        <w:t>定面试顺序，抽签开始后仍未到场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sz w:val="36"/>
          <w:szCs w:val="36"/>
        </w:rPr>
        <w:t>考生，剩余签号为该考生面试顺序号，如迟到考生较多，则按照迟到考生到达先后顺序进行抽签。确定面试顺序后，粘贴面试顺序号，并按面试抽签顺序调整座位坐好。面试开始后，考生按抽签顺序号由工作人员引导，自候考室到考场参加面试。面试开始后，迟到考生不允许入场。</w:t>
      </w:r>
    </w:p>
    <w:p>
      <w:pPr>
        <w:spacing w:line="600" w:lineRule="exact"/>
        <w:ind w:firstLine="720" w:firstLineChars="200"/>
        <w:rPr>
          <w:rFonts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>3.考生入场前要进行安检，所携带的所有通讯工具要关闭后放在指定地点，并交由工作人员保管。发现携带规定以外的物品进入考场且未按要求放在指定位置，经提醒仍不改正的，一律取消面试资格或取消成绩，情节严重者，将移交公安机关。</w:t>
      </w:r>
    </w:p>
    <w:p>
      <w:pPr>
        <w:spacing w:line="600" w:lineRule="exact"/>
        <w:ind w:firstLine="720" w:firstLineChars="200"/>
        <w:rPr>
          <w:rFonts w:ascii="仿宋_GB2312" w:hAnsi="仿宋_GB2312" w:eastAsia="仿宋_GB2312" w:cs="仿宋_GB2312"/>
          <w:sz w:val="36"/>
          <w:szCs w:val="36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6"/>
          <w:szCs w:val="36"/>
        </w:rPr>
        <w:t>4.发现考生私自使用禁止带入考场的通讯工具、规定以外的电子用品的，一律按照取消面试资格或取消成绩，情节严重者，将移交公安机关。考生不得穿戴有明显标志的服装参加面试，不得佩戴有明显标志的装饰。</w:t>
      </w:r>
    </w:p>
    <w:p>
      <w:pPr>
        <w:spacing w:line="600" w:lineRule="exact"/>
        <w:ind w:firstLine="640"/>
        <w:rPr>
          <w:rFonts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>5.考生在候考室要保持肃静，自觉听从工作人员安排，不准吸烟、大声交谈、随意走动等，在指定位置坐好，并不得随意出入候考室，考生在候考室候考期间可以看书、资料、笔记等，面试时不得携带任何物品和资料进入面试考场。考生进入面试考场后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仅</w:t>
      </w:r>
      <w:r>
        <w:rPr>
          <w:rFonts w:hint="eastAsia" w:ascii="仿宋_GB2312" w:hAnsi="仿宋_GB2312" w:eastAsia="仿宋_GB2312" w:cs="仿宋_GB2312"/>
          <w:sz w:val="36"/>
          <w:szCs w:val="36"/>
        </w:rPr>
        <w:t>报告考场号和面试顺序号，</w:t>
      </w:r>
      <w:r>
        <w:rPr>
          <w:rFonts w:hint="eastAsia" w:ascii="仿宋_GB2312" w:hAnsi="仿宋_GB2312" w:eastAsia="仿宋_GB2312" w:cs="仿宋_GB2312"/>
          <w:b/>
          <w:bCs/>
          <w:sz w:val="36"/>
          <w:szCs w:val="36"/>
        </w:rPr>
        <w:t>不得透露本人</w:t>
      </w:r>
      <w:r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b/>
          <w:bCs/>
          <w:sz w:val="36"/>
          <w:szCs w:val="36"/>
        </w:rPr>
        <w:t>姓名、身份证号、笔试准考证号、报考单位及岗位等任何个人信息，</w:t>
      </w:r>
      <w:r>
        <w:rPr>
          <w:rFonts w:hint="eastAsia" w:ascii="仿宋_GB2312" w:hAnsi="仿宋_GB2312" w:eastAsia="仿宋_GB2312" w:cs="仿宋_GB2312"/>
          <w:sz w:val="36"/>
          <w:szCs w:val="36"/>
        </w:rPr>
        <w:t>违者面试成绩按零分处理。</w:t>
      </w:r>
    </w:p>
    <w:p>
      <w:pPr>
        <w:spacing w:line="600" w:lineRule="exact"/>
        <w:ind w:firstLine="640"/>
        <w:rPr>
          <w:rFonts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>6.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每名考生的面试时间不超过</w:t>
      </w:r>
      <w:r>
        <w:rPr>
          <w:rFonts w:hint="eastAsia" w:ascii="仿宋_GB2312" w:hAnsi="仿宋_GB2312" w:eastAsia="仿宋_GB2312" w:cs="仿宋_GB2312"/>
          <w:sz w:val="36"/>
          <w:szCs w:val="36"/>
        </w:rPr>
        <w:t>8分钟，面试考场配备计时器，</w:t>
      </w:r>
      <w:r>
        <w:rPr>
          <w:rFonts w:ascii="仿宋_GB2312" w:hAnsi="仿宋_GB2312" w:eastAsia="仿宋_GB2312" w:cs="仿宋_GB2312"/>
          <w:sz w:val="36"/>
          <w:szCs w:val="36"/>
        </w:rPr>
        <w:t>面试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时间剩余2</w:t>
      </w:r>
      <w:r>
        <w:rPr>
          <w:rFonts w:hint="eastAsia" w:ascii="仿宋_GB2312" w:hAnsi="仿宋_GB2312" w:eastAsia="仿宋_GB2312" w:cs="仿宋_GB2312"/>
          <w:sz w:val="36"/>
          <w:szCs w:val="36"/>
        </w:rPr>
        <w:t>分钟</w:t>
      </w:r>
      <w:r>
        <w:rPr>
          <w:rFonts w:ascii="仿宋_GB2312" w:hAnsi="仿宋_GB2312" w:eastAsia="仿宋_GB2312" w:cs="仿宋_GB2312"/>
          <w:sz w:val="36"/>
          <w:szCs w:val="36"/>
        </w:rPr>
        <w:t>时，计时器</w:t>
      </w:r>
      <w:r>
        <w:rPr>
          <w:rFonts w:hint="eastAsia" w:ascii="仿宋_GB2312" w:hAnsi="仿宋_GB2312" w:eastAsia="仿宋_GB2312" w:cs="仿宋_GB2312"/>
          <w:sz w:val="36"/>
          <w:szCs w:val="36"/>
        </w:rPr>
        <w:t>将</w:t>
      </w:r>
      <w:r>
        <w:rPr>
          <w:rFonts w:ascii="仿宋_GB2312" w:hAnsi="仿宋_GB2312" w:eastAsia="仿宋_GB2312" w:cs="仿宋_GB2312"/>
          <w:sz w:val="36"/>
          <w:szCs w:val="36"/>
        </w:rPr>
        <w:t>自动进行提醒</w:t>
      </w:r>
      <w:r>
        <w:rPr>
          <w:rFonts w:hint="eastAsia" w:ascii="仿宋_GB2312" w:hAnsi="仿宋_GB2312" w:eastAsia="仿宋_GB2312" w:cs="仿宋_GB2312"/>
          <w:sz w:val="36"/>
          <w:szCs w:val="36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6"/>
          <w:szCs w:val="36"/>
        </w:rPr>
        <w:t>考生自行把握时间，考官及工作人员不进行提醒。</w:t>
      </w:r>
    </w:p>
    <w:p>
      <w:pPr>
        <w:spacing w:line="600" w:lineRule="exact"/>
        <w:ind w:firstLine="640"/>
        <w:rPr>
          <w:rFonts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>7.面试采用结构化面试的方法。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面试成绩满分为100分。</w:t>
      </w:r>
      <w:r>
        <w:rPr>
          <w:rFonts w:hint="eastAsia" w:ascii="仿宋_GB2312" w:hAnsi="仿宋_GB2312" w:eastAsia="仿宋_GB2312" w:cs="仿宋_GB2312"/>
          <w:sz w:val="36"/>
          <w:szCs w:val="36"/>
        </w:rPr>
        <w:t>考官根据考生面试情况评定考生每一要素的得分，并合成总分。在</w:t>
      </w:r>
      <w:r>
        <w:rPr>
          <w:rFonts w:hint="default" w:ascii="仿宋_GB2312" w:hAnsi="仿宋_GB2312" w:eastAsia="仿宋_GB2312" w:cs="仿宋_GB2312"/>
          <w:sz w:val="36"/>
          <w:szCs w:val="36"/>
          <w:lang w:val="en-US"/>
        </w:rPr>
        <w:t>7</w:t>
      </w:r>
      <w:r>
        <w:rPr>
          <w:rFonts w:hint="eastAsia" w:ascii="仿宋_GB2312" w:hAnsi="仿宋_GB2312" w:eastAsia="仿宋_GB2312" w:cs="仿宋_GB2312"/>
          <w:sz w:val="36"/>
          <w:szCs w:val="36"/>
        </w:rPr>
        <w:t>位考官的打分中，去掉1个最高分和1个最低分，保留</w:t>
      </w:r>
      <w:r>
        <w:rPr>
          <w:rFonts w:hint="default" w:ascii="仿宋_GB2312" w:hAnsi="仿宋_GB2312" w:eastAsia="仿宋_GB2312" w:cs="仿宋_GB2312"/>
          <w:sz w:val="36"/>
          <w:szCs w:val="36"/>
          <w:lang w:val="en-US"/>
        </w:rPr>
        <w:t>5</w:t>
      </w:r>
      <w:r>
        <w:rPr>
          <w:rFonts w:hint="eastAsia" w:ascii="仿宋_GB2312" w:hAnsi="仿宋_GB2312" w:eastAsia="仿宋_GB2312" w:cs="仿宋_GB2312"/>
          <w:sz w:val="36"/>
          <w:szCs w:val="36"/>
        </w:rPr>
        <w:t>位考官的分数计算平均得分为考生的最后得分（出现小数则按四舍五入原则保留2位小数）。面试结束后，考生不得带走面试草纸，由工作人员引领至考场外等待候分，不得再次返回候考室，待下一名考生面试结束后，再返回考场听分，听完分后，向监督员出示身份证，并在面试成绩汇总表上签字按手印（签字要字迹工整），由监督员确认后，立即离开面试工作区，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不得再次返回，</w:t>
      </w:r>
      <w:r>
        <w:rPr>
          <w:rFonts w:hint="eastAsia" w:ascii="仿宋_GB2312" w:hAnsi="仿宋_GB2312" w:eastAsia="仿宋_GB2312" w:cs="仿宋_GB2312"/>
          <w:sz w:val="36"/>
          <w:szCs w:val="36"/>
        </w:rPr>
        <w:t>不得在面试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考点内</w:t>
      </w:r>
      <w:r>
        <w:rPr>
          <w:rFonts w:hint="eastAsia" w:ascii="仿宋_GB2312" w:hAnsi="仿宋_GB2312" w:eastAsia="仿宋_GB2312" w:cs="仿宋_GB2312"/>
          <w:sz w:val="36"/>
          <w:szCs w:val="36"/>
        </w:rPr>
        <w:t>逗留。</w:t>
      </w:r>
    </w:p>
    <w:p>
      <w:pPr>
        <w:spacing w:line="600" w:lineRule="exact"/>
        <w:ind w:firstLine="640"/>
        <w:rPr>
          <w:rFonts w:ascii="仿宋_GB2312" w:hAnsi="仿宋_GB2312" w:eastAsia="仿宋_GB2312" w:cs="仿宋_GB2312"/>
          <w:bCs/>
          <w:sz w:val="36"/>
          <w:szCs w:val="36"/>
        </w:rPr>
      </w:pPr>
      <w:r>
        <w:rPr>
          <w:rFonts w:hint="eastAsia" w:ascii="仿宋_GB2312" w:hAnsi="仿宋_GB2312" w:eastAsia="仿宋_GB2312" w:cs="仿宋_GB2312"/>
          <w:bCs/>
          <w:sz w:val="36"/>
          <w:szCs w:val="36"/>
        </w:rPr>
        <w:t>8.面试</w:t>
      </w:r>
      <w:r>
        <w:rPr>
          <w:rFonts w:hint="eastAsia" w:ascii="仿宋_GB2312" w:hAnsi="仿宋_GB2312" w:eastAsia="仿宋_GB2312" w:cs="仿宋_GB2312"/>
          <w:bCs/>
          <w:sz w:val="36"/>
          <w:szCs w:val="36"/>
          <w:lang w:val="en-US" w:eastAsia="zh-CN"/>
        </w:rPr>
        <w:t>成绩</w:t>
      </w:r>
      <w:r>
        <w:rPr>
          <w:rFonts w:hint="eastAsia" w:ascii="仿宋_GB2312" w:hAnsi="仿宋_GB2312" w:eastAsia="仿宋_GB2312" w:cs="仿宋_GB2312"/>
          <w:bCs/>
          <w:sz w:val="36"/>
          <w:szCs w:val="36"/>
        </w:rPr>
        <w:t>合格分数线为60分，未达到合格分数线的，不能招募。</w:t>
      </w:r>
      <w:r>
        <w:rPr>
          <w:rFonts w:hint="eastAsia" w:ascii="仿宋_GB2312" w:hAnsi="仿宋_GB2312" w:eastAsia="仿宋_GB2312" w:cs="仿宋_GB2312"/>
          <w:sz w:val="36"/>
          <w:szCs w:val="36"/>
        </w:rPr>
        <w:t>总成绩为笔试、面试成绩各占50％</w:t>
      </w:r>
      <w:r>
        <w:rPr>
          <w:rFonts w:hint="eastAsia" w:ascii="仿宋_GB2312" w:hAnsi="仿宋_GB2312" w:eastAsia="仿宋_GB2312" w:cs="仿宋_GB2312"/>
          <w:sz w:val="36"/>
          <w:szCs w:val="36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即笔试总成绩×50%+面试成绩×50%=总成绩</w:t>
      </w:r>
      <w:r>
        <w:rPr>
          <w:rFonts w:hint="eastAsia" w:ascii="仿宋_GB2312" w:hAnsi="仿宋_GB2312" w:eastAsia="仿宋_GB2312" w:cs="仿宋_GB2312"/>
          <w:sz w:val="36"/>
          <w:szCs w:val="36"/>
          <w:lang w:eastAsia="zh-CN"/>
        </w:rPr>
        <w:t>）。</w:t>
      </w:r>
      <w:r>
        <w:rPr>
          <w:rFonts w:hint="eastAsia" w:ascii="仿宋_GB2312" w:hAnsi="仿宋_GB2312" w:eastAsia="仿宋_GB2312" w:cs="仿宋_GB2312"/>
          <w:bCs/>
          <w:sz w:val="36"/>
          <w:szCs w:val="36"/>
        </w:rPr>
        <w:t>总成绩并列者，根据面试成绩由高到低的顺序确定参加体检人员。如笔试、面试成绩都并列，</w:t>
      </w:r>
      <w:r>
        <w:rPr>
          <w:rFonts w:hint="eastAsia" w:ascii="仿宋_GB2312" w:hAnsi="仿宋_GB2312" w:eastAsia="仿宋_GB2312" w:cs="仿宋_GB2312"/>
          <w:bCs/>
          <w:sz w:val="36"/>
          <w:szCs w:val="36"/>
          <w:lang w:val="en-US" w:eastAsia="zh-CN"/>
        </w:rPr>
        <w:t>则</w:t>
      </w:r>
      <w:r>
        <w:rPr>
          <w:rFonts w:hint="eastAsia" w:ascii="仿宋_GB2312" w:hAnsi="仿宋_GB2312" w:eastAsia="仿宋_GB2312" w:cs="仿宋_GB2312"/>
          <w:bCs/>
          <w:sz w:val="36"/>
          <w:szCs w:val="36"/>
        </w:rPr>
        <w:t>另行采取面试加试的方式确定参加体检人员。</w:t>
      </w:r>
    </w:p>
    <w:p>
      <w:pPr>
        <w:spacing w:line="600" w:lineRule="exact"/>
        <w:ind w:firstLine="640"/>
        <w:rPr>
          <w:rFonts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>9.考生在候考及面试期间发现违纪违规行为的，应当场向考务工作人员反映，以便及时查处。</w:t>
      </w:r>
    </w:p>
    <w:p>
      <w:pPr>
        <w:spacing w:line="590" w:lineRule="exact"/>
        <w:ind w:firstLine="640"/>
        <w:rPr>
          <w:rFonts w:ascii="方正仿宋简体" w:hAnsi="仿宋" w:eastAsia="方正仿宋简体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>10.</w:t>
      </w:r>
      <w:r>
        <w:rPr>
          <w:rFonts w:hint="eastAsia" w:ascii="仿宋_GB2312" w:hAnsi="仿宋_GB2312" w:eastAsia="仿宋_GB2312" w:cs="仿宋_GB2312"/>
          <w:b/>
          <w:sz w:val="36"/>
          <w:szCs w:val="36"/>
        </w:rPr>
        <w:t>本次面试全天进行并实施封闭管理，考生从入场开始直至面试结束听完本人成绩后方可离开考点。请所有参加面试的考生自备午饭、饮用水、纸巾等用品。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noPunctuationKerning w:val="1"/>
  <w:characterSpacingControl w:val="compressPunctuation"/>
  <w:compat>
    <w:balanceSingleByteDoubleByteWidth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8A"/>
    <w:rsid w:val="000169F9"/>
    <w:rsid w:val="0003500B"/>
    <w:rsid w:val="00041FE8"/>
    <w:rsid w:val="00122180"/>
    <w:rsid w:val="001B73C7"/>
    <w:rsid w:val="002546B5"/>
    <w:rsid w:val="00281742"/>
    <w:rsid w:val="002A57AC"/>
    <w:rsid w:val="003C2F92"/>
    <w:rsid w:val="004014D9"/>
    <w:rsid w:val="004764F7"/>
    <w:rsid w:val="004B08A5"/>
    <w:rsid w:val="005B0713"/>
    <w:rsid w:val="005F051B"/>
    <w:rsid w:val="00602361"/>
    <w:rsid w:val="0061656C"/>
    <w:rsid w:val="0063286D"/>
    <w:rsid w:val="006643FD"/>
    <w:rsid w:val="006E4E86"/>
    <w:rsid w:val="007F118A"/>
    <w:rsid w:val="007F2EDA"/>
    <w:rsid w:val="008425B1"/>
    <w:rsid w:val="00880EE4"/>
    <w:rsid w:val="00894C91"/>
    <w:rsid w:val="008C1440"/>
    <w:rsid w:val="008C7294"/>
    <w:rsid w:val="008C7521"/>
    <w:rsid w:val="009E629A"/>
    <w:rsid w:val="00A71B60"/>
    <w:rsid w:val="00A97EBB"/>
    <w:rsid w:val="00AB05EE"/>
    <w:rsid w:val="00AE4BCA"/>
    <w:rsid w:val="00B34F27"/>
    <w:rsid w:val="00B81DDC"/>
    <w:rsid w:val="00BA4550"/>
    <w:rsid w:val="00C4359C"/>
    <w:rsid w:val="00C67F61"/>
    <w:rsid w:val="00CB2AAA"/>
    <w:rsid w:val="00CF4E6D"/>
    <w:rsid w:val="00D05E3B"/>
    <w:rsid w:val="00D50760"/>
    <w:rsid w:val="00DA4261"/>
    <w:rsid w:val="00E00E87"/>
    <w:rsid w:val="00E05C8F"/>
    <w:rsid w:val="00FC0C07"/>
    <w:rsid w:val="00FC602F"/>
    <w:rsid w:val="16A04169"/>
    <w:rsid w:val="1B771801"/>
    <w:rsid w:val="2D504275"/>
    <w:rsid w:val="32A26BCF"/>
    <w:rsid w:val="43AEA20C"/>
    <w:rsid w:val="43DD4E0B"/>
    <w:rsid w:val="555B670E"/>
    <w:rsid w:val="60956D42"/>
    <w:rsid w:val="6EFF9190"/>
    <w:rsid w:val="7FDFCBEF"/>
    <w:rsid w:val="9ADF7392"/>
    <w:rsid w:val="9FFB5D27"/>
    <w:rsid w:val="B3A98C91"/>
    <w:rsid w:val="C357954B"/>
    <w:rsid w:val="EDD38516"/>
    <w:rsid w:val="EDFF4DF4"/>
    <w:rsid w:val="F0AE4613"/>
    <w:rsid w:val="FFEF125F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iPriority="0" w:name="header"/>
    <w:lsdException w:qFormat="1" w:uiPriority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6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6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jc w:val="both"/>
    </w:pPr>
    <w:rPr>
      <w:rFonts w:ascii="Calibri" w:hAnsi="Calibri" w:eastAsia="Times New Roman" w:cs="Times New Roman"/>
      <w:lang w:val="en-US" w:eastAsia="zh-CN" w:bidi="ar-SA"/>
    </w:rPr>
  </w:style>
  <w:style w:type="paragraph" w:styleId="3">
    <w:name w:val="heading 1"/>
    <w:basedOn w:val="1"/>
    <w:next w:val="1"/>
    <w:link w:val="40"/>
    <w:qFormat/>
    <w:uiPriority w:val="7"/>
    <w:pPr>
      <w:keepNext/>
      <w:keepLines/>
      <w:outlineLvl w:val="0"/>
    </w:pPr>
    <w:rPr>
      <w:b/>
      <w:sz w:val="44"/>
      <w:szCs w:val="44"/>
    </w:rPr>
  </w:style>
  <w:style w:type="paragraph" w:styleId="4">
    <w:name w:val="heading 2"/>
    <w:next w:val="1"/>
    <w:qFormat/>
    <w:uiPriority w:val="8"/>
    <w:pPr>
      <w:jc w:val="both"/>
      <w:outlineLvl w:val="1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5">
    <w:name w:val="heading 3"/>
    <w:next w:val="1"/>
    <w:qFormat/>
    <w:uiPriority w:val="9"/>
    <w:pPr>
      <w:ind w:left="1000" w:hanging="400"/>
      <w:jc w:val="both"/>
      <w:outlineLvl w:val="2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6">
    <w:name w:val="heading 4"/>
    <w:next w:val="1"/>
    <w:qFormat/>
    <w:uiPriority w:val="10"/>
    <w:pPr>
      <w:ind w:left="1200" w:hanging="400"/>
      <w:jc w:val="both"/>
      <w:outlineLvl w:val="3"/>
    </w:pPr>
    <w:rPr>
      <w:rFonts w:ascii="Calibri" w:hAnsi="Calibri" w:eastAsia="宋体" w:cs="Times New Roman"/>
      <w:b/>
      <w:sz w:val="21"/>
      <w:szCs w:val="21"/>
      <w:lang w:val="en-US" w:eastAsia="zh-CN" w:bidi="ar-SA"/>
    </w:rPr>
  </w:style>
  <w:style w:type="paragraph" w:styleId="7">
    <w:name w:val="heading 5"/>
    <w:next w:val="1"/>
    <w:qFormat/>
    <w:uiPriority w:val="11"/>
    <w:pPr>
      <w:ind w:left="1400" w:hanging="400"/>
      <w:jc w:val="both"/>
      <w:outlineLvl w:val="4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8">
    <w:name w:val="heading 6"/>
    <w:next w:val="1"/>
    <w:qFormat/>
    <w:uiPriority w:val="12"/>
    <w:pPr>
      <w:ind w:left="1600" w:hanging="400"/>
      <w:jc w:val="both"/>
      <w:outlineLvl w:val="5"/>
    </w:pPr>
    <w:rPr>
      <w:rFonts w:ascii="Calibri" w:hAnsi="Calibri" w:eastAsia="宋体" w:cs="Times New Roman"/>
      <w:b/>
      <w:sz w:val="21"/>
      <w:szCs w:val="21"/>
      <w:lang w:val="en-US" w:eastAsia="zh-CN" w:bidi="ar-SA"/>
    </w:rPr>
  </w:style>
  <w:style w:type="paragraph" w:styleId="9">
    <w:name w:val="heading 7"/>
    <w:next w:val="1"/>
    <w:qFormat/>
    <w:uiPriority w:val="13"/>
    <w:pPr>
      <w:ind w:left="1800" w:hanging="400"/>
      <w:jc w:val="both"/>
      <w:outlineLvl w:val="6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10">
    <w:name w:val="heading 8"/>
    <w:next w:val="1"/>
    <w:qFormat/>
    <w:uiPriority w:val="14"/>
    <w:pPr>
      <w:ind w:left="2000" w:hanging="400"/>
      <w:jc w:val="both"/>
      <w:outlineLvl w:val="7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11">
    <w:name w:val="heading 9"/>
    <w:next w:val="1"/>
    <w:qFormat/>
    <w:uiPriority w:val="15"/>
    <w:pPr>
      <w:ind w:left="2200" w:hanging="400"/>
      <w:jc w:val="both"/>
      <w:outlineLvl w:val="8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character" w:default="1" w:styleId="27">
    <w:name w:val="Default Paragraph Font"/>
    <w:semiHidden/>
    <w:unhideWhenUsed/>
    <w:qFormat/>
    <w:uiPriority w:val="1"/>
  </w:style>
  <w:style w:type="table" w:default="1" w:styleId="2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before="0" w:line="500" w:lineRule="exact"/>
      <w:ind w:firstLine="0" w:firstLineChars="0"/>
    </w:pPr>
  </w:style>
  <w:style w:type="paragraph" w:styleId="12">
    <w:name w:val="toc 7"/>
    <w:next w:val="1"/>
    <w:unhideWhenUsed/>
    <w:qFormat/>
    <w:uiPriority w:val="34"/>
    <w:pPr>
      <w:ind w:left="2550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13">
    <w:name w:val="toc 5"/>
    <w:next w:val="1"/>
    <w:unhideWhenUsed/>
    <w:qFormat/>
    <w:uiPriority w:val="32"/>
    <w:pPr>
      <w:ind w:left="1700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14">
    <w:name w:val="toc 3"/>
    <w:next w:val="1"/>
    <w:unhideWhenUsed/>
    <w:qFormat/>
    <w:uiPriority w:val="30"/>
    <w:pPr>
      <w:ind w:left="850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15">
    <w:name w:val="toc 8"/>
    <w:next w:val="1"/>
    <w:unhideWhenUsed/>
    <w:qFormat/>
    <w:uiPriority w:val="35"/>
    <w:pPr>
      <w:ind w:left="2975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16">
    <w:name w:val="footer"/>
    <w:basedOn w:val="1"/>
    <w:link w:val="42"/>
    <w:semiHidden/>
    <w:unhideWhenUsed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7">
    <w:name w:val="header"/>
    <w:basedOn w:val="1"/>
    <w:link w:val="41"/>
    <w:semiHidden/>
    <w:unhideWhenUsed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8">
    <w:name w:val="toc 1"/>
    <w:next w:val="1"/>
    <w:unhideWhenUsed/>
    <w:qFormat/>
    <w:uiPriority w:val="28"/>
    <w:pPr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19">
    <w:name w:val="toc 4"/>
    <w:next w:val="1"/>
    <w:unhideWhenUsed/>
    <w:qFormat/>
    <w:uiPriority w:val="31"/>
    <w:pPr>
      <w:ind w:left="1275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20">
    <w:name w:val="Subtitle"/>
    <w:qFormat/>
    <w:uiPriority w:val="16"/>
    <w:pPr>
      <w:jc w:val="center"/>
    </w:pPr>
    <w:rPr>
      <w:rFonts w:ascii="Calibri" w:hAnsi="Calibri" w:eastAsia="宋体" w:cs="Times New Roman"/>
      <w:sz w:val="24"/>
      <w:szCs w:val="24"/>
      <w:lang w:val="en-US" w:eastAsia="zh-CN" w:bidi="ar-SA"/>
    </w:rPr>
  </w:style>
  <w:style w:type="paragraph" w:styleId="21">
    <w:name w:val="toc 6"/>
    <w:next w:val="1"/>
    <w:unhideWhenUsed/>
    <w:qFormat/>
    <w:uiPriority w:val="33"/>
    <w:pPr>
      <w:ind w:left="2125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22">
    <w:name w:val="toc 2"/>
    <w:next w:val="1"/>
    <w:unhideWhenUsed/>
    <w:qFormat/>
    <w:uiPriority w:val="29"/>
    <w:pPr>
      <w:ind w:left="425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23">
    <w:name w:val="toc 9"/>
    <w:next w:val="1"/>
    <w:unhideWhenUsed/>
    <w:qFormat/>
    <w:uiPriority w:val="36"/>
    <w:pPr>
      <w:ind w:left="3400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24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sz w:val="24"/>
    </w:rPr>
  </w:style>
  <w:style w:type="paragraph" w:styleId="25">
    <w:name w:val="Title"/>
    <w:qFormat/>
    <w:uiPriority w:val="6"/>
    <w:pPr>
      <w:jc w:val="center"/>
    </w:pPr>
    <w:rPr>
      <w:rFonts w:ascii="Calibri" w:hAnsi="Calibri" w:eastAsia="宋体" w:cs="Times New Roman"/>
      <w:b/>
      <w:sz w:val="32"/>
      <w:szCs w:val="32"/>
      <w:lang w:val="en-US" w:eastAsia="zh-CN" w:bidi="ar-SA"/>
    </w:rPr>
  </w:style>
  <w:style w:type="character" w:styleId="28">
    <w:name w:val="Strong"/>
    <w:qFormat/>
    <w:uiPriority w:val="20"/>
    <w:rPr>
      <w:b/>
      <w:w w:val="100"/>
      <w:sz w:val="21"/>
      <w:szCs w:val="21"/>
      <w:shd w:val="clear" w:color="auto" w:fill="auto"/>
    </w:rPr>
  </w:style>
  <w:style w:type="character" w:styleId="29">
    <w:name w:val="Emphasis"/>
    <w:qFormat/>
    <w:uiPriority w:val="18"/>
    <w:rPr>
      <w:i/>
      <w:w w:val="100"/>
      <w:sz w:val="21"/>
      <w:szCs w:val="21"/>
      <w:shd w:val="clear" w:color="auto" w:fill="auto"/>
    </w:rPr>
  </w:style>
  <w:style w:type="paragraph" w:styleId="30">
    <w:name w:val="No Spacing"/>
    <w:qFormat/>
    <w:uiPriority w:val="5"/>
    <w:pPr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character" w:customStyle="1" w:styleId="31">
    <w:name w:val="不明显强调1"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明显强调1"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3">
    <w:name w:val="Quote"/>
    <w:qFormat/>
    <w:uiPriority w:val="21"/>
    <w:pPr>
      <w:ind w:left="864" w:right="864"/>
      <w:jc w:val="center"/>
    </w:pPr>
    <w:rPr>
      <w:rFonts w:ascii="Calibri" w:hAnsi="Calibri" w:eastAsia="宋体" w:cs="Times New Roman"/>
      <w:i/>
      <w:color w:val="404040"/>
      <w:sz w:val="21"/>
      <w:szCs w:val="21"/>
      <w:lang w:val="en-US" w:eastAsia="zh-CN" w:bidi="ar-SA"/>
    </w:rPr>
  </w:style>
  <w:style w:type="paragraph" w:styleId="34">
    <w:name w:val="Intense Quote"/>
    <w:qFormat/>
    <w:uiPriority w:val="22"/>
    <w:pPr>
      <w:ind w:left="950" w:right="950"/>
      <w:jc w:val="center"/>
    </w:pPr>
    <w:rPr>
      <w:rFonts w:ascii="Calibri" w:hAnsi="Calibri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5">
    <w:name w:val="不明显参考1"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明显参考1"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书籍标题1"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8">
    <w:name w:val="List Paragraph"/>
    <w:basedOn w:val="1"/>
    <w:qFormat/>
    <w:uiPriority w:val="26"/>
    <w:pPr>
      <w:ind w:firstLine="420"/>
    </w:pPr>
  </w:style>
  <w:style w:type="paragraph" w:customStyle="1" w:styleId="39">
    <w:name w:val="TOC 标题1"/>
    <w:unhideWhenUsed/>
    <w:qFormat/>
    <w:uiPriority w:val="27"/>
    <w:rPr>
      <w:rFonts w:ascii="Calibri" w:hAnsi="Calibri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40">
    <w:name w:val="标题 1 Char"/>
    <w:basedOn w:val="27"/>
    <w:link w:val="3"/>
    <w:qFormat/>
    <w:uiPriority w:val="0"/>
    <w:rPr>
      <w:rFonts w:ascii="Calibri" w:hAnsi="Calibri" w:eastAsia="Times New Roman"/>
      <w:b/>
      <w:w w:val="100"/>
      <w:sz w:val="44"/>
      <w:szCs w:val="44"/>
      <w:shd w:val="clear" w:color="auto" w:fill="auto"/>
    </w:rPr>
  </w:style>
  <w:style w:type="character" w:customStyle="1" w:styleId="41">
    <w:name w:val="页眉 Char"/>
    <w:basedOn w:val="27"/>
    <w:link w:val="17"/>
    <w:semiHidden/>
    <w:qFormat/>
    <w:uiPriority w:val="0"/>
    <w:rPr>
      <w:rFonts w:ascii="Calibri" w:hAnsi="Calibri" w:eastAsia="Times New Roman"/>
      <w:w w:val="100"/>
      <w:sz w:val="18"/>
      <w:szCs w:val="18"/>
      <w:shd w:val="clear" w:color="auto" w:fill="auto"/>
    </w:rPr>
  </w:style>
  <w:style w:type="character" w:customStyle="1" w:styleId="42">
    <w:name w:val="页脚 Char"/>
    <w:basedOn w:val="27"/>
    <w:link w:val="16"/>
    <w:semiHidden/>
    <w:qFormat/>
    <w:uiPriority w:val="0"/>
    <w:rPr>
      <w:rFonts w:ascii="Calibri" w:hAnsi="Calibri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3</Pages>
  <Words>1232</Words>
  <Characters>1256</Characters>
  <Lines>8</Lines>
  <Paragraphs>2</Paragraphs>
  <TotalTime>2</TotalTime>
  <ScaleCrop>false</ScaleCrop>
  <LinksUpToDate>false</LinksUpToDate>
  <CharactersWithSpaces>1256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2019-11-24T16:59:00Z</dcterms:created>
  <dc:creator>XiaZaiMa.COM</dc:creator>
  <cp:lastModifiedBy>user</cp:lastModifiedBy>
  <cp:lastPrinted>2026-08-04T09:13:28Z</cp:lastPrinted>
  <dcterms:modified xsi:type="dcterms:W3CDTF">2026-08-04T09:13:32Z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FA44BCD30EFE483387B9AA2414479E98_13</vt:lpwstr>
  </property>
  <property fmtid="{D5CDD505-2E9C-101B-9397-08002B2CF9AE}" pid="4" name="KSOTemplateDocerSaveRecord">
    <vt:lpwstr>eyJoZGlkIjoiY2ViODllMTA5NDY2M2FhNGQzMzdkNWFkMThhOTkyYTgiLCJ1c2VySWQiOiI0ODQyNTU3OTQifQ==</vt:lpwstr>
  </property>
</Properties>
</file>