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BCC" w:rsidRDefault="00F8231F">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7216"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A52BCC" w:rsidRDefault="00A52BCC">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A52BCC" w:rsidRDefault="00A52BCC">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AC75AF" w:rsidRPr="00AC75AF" w:rsidRDefault="00AC75AF" w:rsidP="00AC75AF">
      <w:pPr>
        <w:jc w:val="center"/>
        <w:rPr>
          <w:rFonts w:ascii="宋体" w:eastAsia="宋体" w:hAnsi="宋体" w:cs="宋体"/>
          <w:color w:val="333333"/>
          <w:sz w:val="44"/>
          <w:szCs w:val="44"/>
          <w:shd w:val="clear" w:color="auto" w:fill="FFFFFF"/>
        </w:rPr>
      </w:pPr>
      <w:r w:rsidRPr="00AC75AF">
        <w:rPr>
          <w:rFonts w:ascii="宋体" w:eastAsia="宋体" w:hAnsi="宋体" w:cs="宋体" w:hint="eastAsia"/>
          <w:color w:val="333333"/>
          <w:sz w:val="44"/>
          <w:szCs w:val="44"/>
          <w:shd w:val="clear" w:color="auto" w:fill="FFFFFF"/>
        </w:rPr>
        <w:t>关于印发《阜新市城镇就业困难人员就业</w:t>
      </w:r>
    </w:p>
    <w:p w:rsidR="00A52BCC" w:rsidRDefault="00AC75AF" w:rsidP="00AC75AF">
      <w:pPr>
        <w:jc w:val="center"/>
        <w:rPr>
          <w:rFonts w:ascii="宋体" w:eastAsia="宋体" w:hAnsi="宋体" w:cs="宋体"/>
          <w:color w:val="333333"/>
          <w:sz w:val="44"/>
          <w:szCs w:val="44"/>
          <w:shd w:val="clear" w:color="auto" w:fill="FFFFFF"/>
        </w:rPr>
      </w:pPr>
      <w:r w:rsidRPr="00AC75AF">
        <w:rPr>
          <w:rFonts w:ascii="宋体" w:eastAsia="宋体" w:hAnsi="宋体" w:cs="宋体" w:hint="eastAsia"/>
          <w:color w:val="333333"/>
          <w:sz w:val="44"/>
          <w:szCs w:val="44"/>
          <w:shd w:val="clear" w:color="auto" w:fill="FFFFFF"/>
        </w:rPr>
        <w:t>援助办法》的通知</w:t>
      </w:r>
    </w:p>
    <w:p w:rsidR="00A52BCC" w:rsidRDefault="00A52BCC">
      <w:pPr>
        <w:ind w:firstLineChars="200" w:firstLine="640"/>
        <w:jc w:val="center"/>
        <w:rPr>
          <w:rFonts w:ascii="仿宋_GB2312" w:eastAsia="仿宋_GB2312" w:hAnsi="仿宋_GB2312" w:cs="仿宋_GB2312"/>
          <w:color w:val="333333"/>
          <w:sz w:val="32"/>
          <w:szCs w:val="32"/>
          <w:shd w:val="clear" w:color="auto" w:fill="FFFFFF"/>
        </w:rPr>
      </w:pPr>
    </w:p>
    <w:p w:rsidR="00A52BCC" w:rsidRDefault="00AC75AF">
      <w:pPr>
        <w:ind w:firstLineChars="200" w:firstLine="640"/>
        <w:jc w:val="center"/>
        <w:rPr>
          <w:rFonts w:ascii="仿宋_GB2312" w:eastAsia="仿宋_GB2312" w:hAnsi="仿宋_GB2312" w:cs="仿宋_GB2312"/>
          <w:color w:val="333333"/>
          <w:sz w:val="32"/>
          <w:szCs w:val="32"/>
          <w:shd w:val="clear" w:color="auto" w:fill="FFFFFF"/>
        </w:rPr>
      </w:pPr>
      <w:r w:rsidRPr="00AC75AF">
        <w:rPr>
          <w:rFonts w:ascii="仿宋_GB2312" w:eastAsia="仿宋_GB2312" w:hAnsi="仿宋_GB2312" w:cs="仿宋_GB2312" w:hint="eastAsia"/>
          <w:color w:val="333333"/>
          <w:sz w:val="32"/>
          <w:szCs w:val="32"/>
          <w:shd w:val="clear" w:color="auto" w:fill="FFFFFF"/>
        </w:rPr>
        <w:t>阜人社发</w:t>
      </w:r>
      <w:r w:rsidR="00F8231F">
        <w:rPr>
          <w:rFonts w:ascii="仿宋_GB2312" w:eastAsia="仿宋_GB2312" w:hAnsi="仿宋_GB2312" w:cs="仿宋_GB2312" w:hint="eastAsia"/>
          <w:color w:val="333333"/>
          <w:sz w:val="32"/>
          <w:szCs w:val="32"/>
          <w:shd w:val="clear" w:color="auto" w:fill="FFFFFF"/>
        </w:rPr>
        <w:t>〔2021〕</w:t>
      </w:r>
      <w:r>
        <w:rPr>
          <w:rFonts w:ascii="仿宋_GB2312" w:eastAsia="仿宋_GB2312" w:hAnsi="仿宋_GB2312" w:cs="仿宋_GB2312"/>
          <w:color w:val="333333"/>
          <w:sz w:val="32"/>
          <w:szCs w:val="32"/>
          <w:shd w:val="clear" w:color="auto" w:fill="FFFFFF"/>
        </w:rPr>
        <w:t>18</w:t>
      </w:r>
      <w:r w:rsidR="00F8231F">
        <w:rPr>
          <w:rFonts w:ascii="仿宋_GB2312" w:eastAsia="仿宋_GB2312" w:hAnsi="仿宋_GB2312" w:cs="仿宋_GB2312" w:hint="eastAsia"/>
          <w:color w:val="333333"/>
          <w:sz w:val="32"/>
          <w:szCs w:val="32"/>
          <w:shd w:val="clear" w:color="auto" w:fill="FFFFFF"/>
        </w:rPr>
        <w:t>号</w:t>
      </w:r>
    </w:p>
    <w:p w:rsidR="00A52BCC" w:rsidRDefault="00A52BCC">
      <w:pPr>
        <w:ind w:firstLineChars="200" w:firstLine="640"/>
        <w:jc w:val="left"/>
        <w:rPr>
          <w:rFonts w:ascii="仿宋_GB2312" w:eastAsia="仿宋_GB2312" w:hAnsi="仿宋_GB2312" w:cs="仿宋_GB2312"/>
          <w:color w:val="333333"/>
          <w:sz w:val="32"/>
          <w:szCs w:val="32"/>
          <w:shd w:val="clear" w:color="auto" w:fill="FFFFFF"/>
        </w:rPr>
      </w:pPr>
    </w:p>
    <w:p w:rsidR="00A52BCC" w:rsidRDefault="004515EC">
      <w:pPr>
        <w:jc w:val="left"/>
        <w:rPr>
          <w:rFonts w:ascii="仿宋_GB2312" w:eastAsia="仿宋_GB2312" w:hAnsi="仿宋_GB2312" w:cs="仿宋_GB2312"/>
          <w:color w:val="333333"/>
          <w:sz w:val="32"/>
          <w:szCs w:val="32"/>
          <w:shd w:val="clear" w:color="auto" w:fill="FFFFFF"/>
        </w:rPr>
      </w:pPr>
      <w:r w:rsidRPr="004515EC">
        <w:rPr>
          <w:rFonts w:ascii="仿宋_GB2312" w:eastAsia="仿宋_GB2312" w:hAnsi="仿宋_GB2312" w:cs="仿宋_GB2312" w:hint="eastAsia"/>
          <w:color w:val="333333"/>
          <w:sz w:val="32"/>
          <w:szCs w:val="32"/>
          <w:shd w:val="clear" w:color="auto" w:fill="FFFFFF"/>
        </w:rPr>
        <w:t>各县（区）人力资源和社会保障局、财政局：</w:t>
      </w:r>
    </w:p>
    <w:p w:rsidR="00A52BCC" w:rsidRDefault="004515EC">
      <w:pPr>
        <w:ind w:firstLineChars="200" w:firstLine="640"/>
        <w:jc w:val="left"/>
        <w:rPr>
          <w:rFonts w:ascii="仿宋_GB2312" w:eastAsia="仿宋_GB2312" w:hAnsi="仿宋_GB2312" w:cs="仿宋_GB2312"/>
          <w:color w:val="333333"/>
          <w:sz w:val="32"/>
          <w:szCs w:val="32"/>
          <w:shd w:val="clear" w:color="auto" w:fill="FFFFFF"/>
        </w:rPr>
      </w:pPr>
      <w:r w:rsidRPr="004515EC">
        <w:rPr>
          <w:rFonts w:ascii="仿宋_GB2312" w:eastAsia="仿宋_GB2312" w:hAnsi="仿宋_GB2312" w:cs="仿宋_GB2312" w:hint="eastAsia"/>
          <w:color w:val="333333"/>
          <w:sz w:val="32"/>
          <w:szCs w:val="32"/>
          <w:shd w:val="clear" w:color="auto" w:fill="FFFFFF"/>
        </w:rPr>
        <w:t>根据《中华人民共和国就业促进法》《就业服务与就业管理规定》《辽宁省就业促进条例》《辽宁省就业补助资金管理使用暂行办法》（辽财社〔2019〕276号）和《阜新市人民政府关于深入实施就业优先政策 进一步做好稳就业工作的实施意见》（阜政发〔2020〕6 号），为进一步做好我市就业援助工作，在我市建立城镇就业困难人员就业援助长效、动态管理机制，结合实际，制定本办法。现印发给你们，请认真贯彻执行。</w:t>
      </w:r>
    </w:p>
    <w:p w:rsidR="00A52BCC" w:rsidRDefault="00A52BCC">
      <w:pPr>
        <w:ind w:firstLineChars="200" w:firstLine="640"/>
        <w:jc w:val="left"/>
        <w:rPr>
          <w:rFonts w:ascii="仿宋_GB2312" w:eastAsia="仿宋_GB2312" w:hAnsi="仿宋_GB2312" w:cs="仿宋_GB2312"/>
          <w:color w:val="333333"/>
          <w:sz w:val="32"/>
          <w:szCs w:val="32"/>
          <w:shd w:val="clear" w:color="auto" w:fill="FFFFFF"/>
        </w:rPr>
      </w:pPr>
    </w:p>
    <w:p w:rsidR="00A52BCC" w:rsidRDefault="00A52BCC">
      <w:pPr>
        <w:ind w:firstLineChars="200" w:firstLine="640"/>
        <w:jc w:val="left"/>
        <w:rPr>
          <w:rFonts w:ascii="仿宋_GB2312" w:eastAsia="仿宋_GB2312" w:hAnsi="仿宋_GB2312" w:cs="仿宋_GB2312"/>
          <w:color w:val="333333"/>
          <w:sz w:val="32"/>
          <w:szCs w:val="32"/>
          <w:shd w:val="clear" w:color="auto" w:fill="FFFFFF"/>
        </w:rPr>
      </w:pPr>
    </w:p>
    <w:p w:rsidR="00A52BCC" w:rsidRDefault="004515EC">
      <w:pPr>
        <w:ind w:firstLineChars="200" w:firstLine="640"/>
        <w:jc w:val="right"/>
        <w:rPr>
          <w:rFonts w:ascii="仿宋_GB2312" w:eastAsia="仿宋_GB2312" w:hAnsi="仿宋_GB2312" w:cs="仿宋_GB2312"/>
          <w:color w:val="333333"/>
          <w:sz w:val="32"/>
          <w:szCs w:val="32"/>
          <w:shd w:val="clear" w:color="auto" w:fill="FFFFFF"/>
        </w:rPr>
      </w:pPr>
      <w:r w:rsidRPr="004515EC">
        <w:rPr>
          <w:rFonts w:ascii="仿宋_GB2312" w:eastAsia="仿宋_GB2312" w:hAnsi="仿宋_GB2312" w:cs="仿宋_GB2312" w:hint="eastAsia"/>
          <w:color w:val="333333"/>
          <w:sz w:val="32"/>
          <w:szCs w:val="32"/>
          <w:shd w:val="clear" w:color="auto" w:fill="FFFFFF"/>
        </w:rPr>
        <w:t>阜新市人力资源和社会保障局    阜新市财政局</w:t>
      </w:r>
    </w:p>
    <w:p w:rsidR="00A52BCC" w:rsidRDefault="004515EC">
      <w:pPr>
        <w:ind w:firstLineChars="200" w:firstLine="640"/>
        <w:jc w:val="right"/>
        <w:rPr>
          <w:rFonts w:ascii="仿宋_GB2312" w:eastAsia="仿宋_GB2312" w:hAnsi="仿宋_GB2312" w:cs="仿宋_GB2312"/>
          <w:color w:val="333333"/>
          <w:sz w:val="32"/>
          <w:szCs w:val="32"/>
          <w:shd w:val="clear" w:color="auto" w:fill="FFFFFF"/>
        </w:rPr>
      </w:pPr>
      <w:r w:rsidRPr="004515EC">
        <w:rPr>
          <w:rFonts w:ascii="仿宋_GB2312" w:eastAsia="仿宋_GB2312" w:hAnsi="仿宋_GB2312" w:cs="仿宋_GB2312" w:hint="eastAsia"/>
          <w:color w:val="333333"/>
          <w:sz w:val="32"/>
          <w:szCs w:val="32"/>
          <w:shd w:val="clear" w:color="auto" w:fill="FFFFFF"/>
        </w:rPr>
        <w:t>2021年3月26日</w:t>
      </w:r>
    </w:p>
    <w:p w:rsidR="00A52BCC" w:rsidRDefault="00F8231F">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（此件公开发布）</w:t>
      </w:r>
    </w:p>
    <w:p w:rsidR="00A52BCC" w:rsidRDefault="00C0534E">
      <w:pPr>
        <w:jc w:val="center"/>
        <w:rPr>
          <w:rFonts w:ascii="黑体" w:eastAsia="黑体" w:hAnsi="黑体" w:cs="黑体"/>
          <w:color w:val="333333"/>
          <w:sz w:val="32"/>
          <w:szCs w:val="32"/>
          <w:shd w:val="clear" w:color="auto" w:fill="FFFFFF"/>
        </w:rPr>
      </w:pPr>
      <w:r w:rsidRPr="00C0534E">
        <w:rPr>
          <w:rFonts w:ascii="黑体" w:eastAsia="黑体" w:hAnsi="黑体" w:cs="黑体" w:hint="eastAsia"/>
          <w:color w:val="333333"/>
          <w:sz w:val="32"/>
          <w:szCs w:val="32"/>
          <w:shd w:val="clear" w:color="auto" w:fill="FFFFFF"/>
        </w:rPr>
        <w:lastRenderedPageBreak/>
        <w:t>阜新市城镇就业困难人员就业援助办法</w:t>
      </w:r>
    </w:p>
    <w:p w:rsidR="00A52BCC" w:rsidRDefault="00A52BCC">
      <w:pPr>
        <w:ind w:firstLineChars="200" w:firstLine="640"/>
        <w:jc w:val="left"/>
        <w:rPr>
          <w:rFonts w:ascii="仿宋_GB2312" w:eastAsia="仿宋_GB2312" w:hAnsi="仿宋_GB2312" w:cs="仿宋_GB2312"/>
          <w:color w:val="333333"/>
          <w:sz w:val="32"/>
          <w:szCs w:val="32"/>
          <w:shd w:val="clear" w:color="auto" w:fill="FFFFFF"/>
        </w:rPr>
      </w:pP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根据《中华人民共和国就业促进法》《就业服务与就业管理规定》《辽宁省就业促进条例》《辽宁省就业补助资金管理使用暂行办法》（辽财社〔</w:t>
      </w:r>
      <w:r>
        <w:rPr>
          <w:rFonts w:ascii="Times New Roman" w:eastAsia="仿宋_GB2312" w:hAnsi="Times New Roman"/>
          <w:color w:val="000000"/>
          <w:sz w:val="32"/>
          <w:szCs w:val="32"/>
        </w:rPr>
        <w:t>2019</w:t>
      </w:r>
      <w:r>
        <w:rPr>
          <w:rFonts w:ascii="仿宋_GB2312" w:eastAsia="仿宋_GB2312" w:hint="eastAsia"/>
          <w:color w:val="000000"/>
          <w:sz w:val="32"/>
          <w:szCs w:val="32"/>
        </w:rPr>
        <w:t>〕</w:t>
      </w:r>
      <w:r>
        <w:rPr>
          <w:rFonts w:ascii="Times New Roman" w:eastAsia="仿宋_GB2312" w:hAnsi="Times New Roman"/>
          <w:color w:val="000000"/>
          <w:sz w:val="32"/>
          <w:szCs w:val="32"/>
        </w:rPr>
        <w:t>276</w:t>
      </w:r>
      <w:r>
        <w:rPr>
          <w:rFonts w:ascii="仿宋_GB2312" w:eastAsia="仿宋_GB2312" w:hint="eastAsia"/>
          <w:color w:val="000000"/>
          <w:sz w:val="32"/>
          <w:szCs w:val="32"/>
        </w:rPr>
        <w:t>号）和《阜新市人民政府关于深入实施就业优先政策 进一步做好稳就业工作的实施意见》（阜政发〔</w:t>
      </w:r>
      <w:r>
        <w:rPr>
          <w:rFonts w:ascii="Times New Roman" w:eastAsia="仿宋_GB2312" w:hAnsi="Times New Roman"/>
          <w:color w:val="000000"/>
          <w:sz w:val="32"/>
          <w:szCs w:val="32"/>
        </w:rPr>
        <w:t>2020</w:t>
      </w:r>
      <w:r>
        <w:rPr>
          <w:rFonts w:ascii="仿宋_GB2312" w:eastAsia="仿宋_GB2312" w:hint="eastAsia"/>
          <w:color w:val="000000"/>
          <w:sz w:val="32"/>
          <w:szCs w:val="32"/>
        </w:rPr>
        <w:t>〕</w:t>
      </w:r>
      <w:r>
        <w:rPr>
          <w:rFonts w:ascii="Times New Roman" w:eastAsia="仿宋_GB2312" w:hAnsi="Times New Roman"/>
          <w:color w:val="000000"/>
          <w:sz w:val="32"/>
          <w:szCs w:val="32"/>
        </w:rPr>
        <w:t xml:space="preserve">6 </w:t>
      </w:r>
      <w:r>
        <w:rPr>
          <w:rFonts w:ascii="仿宋_GB2312" w:eastAsia="仿宋_GB2312" w:hint="eastAsia"/>
          <w:color w:val="000000"/>
          <w:sz w:val="32"/>
          <w:szCs w:val="32"/>
        </w:rPr>
        <w:t>号）</w:t>
      </w:r>
      <w:r>
        <w:rPr>
          <w:rFonts w:ascii="仿宋_GB2312" w:eastAsia="仿宋_GB2312"/>
          <w:color w:val="000000"/>
          <w:sz w:val="32"/>
          <w:szCs w:val="32"/>
        </w:rPr>
        <w:t>，为进一步做好我市就业援助工作，在我市建立城镇就业困难人员就业援助长效、动态管理机制，结合实际，制定本办法。</w:t>
      </w:r>
    </w:p>
    <w:p w:rsidR="00C0534E" w:rsidRDefault="00C0534E" w:rsidP="00AA6962">
      <w:pPr>
        <w:pStyle w:val="a7"/>
        <w:spacing w:before="0" w:beforeAutospacing="0" w:after="0" w:afterAutospacing="0" w:line="560" w:lineRule="exact"/>
        <w:ind w:firstLineChars="200" w:firstLine="640"/>
        <w:jc w:val="center"/>
        <w:rPr>
          <w:rFonts w:ascii="仿宋_GB2312" w:eastAsia="仿宋_GB2312"/>
          <w:color w:val="000000"/>
          <w:sz w:val="32"/>
          <w:szCs w:val="32"/>
        </w:rPr>
      </w:pPr>
      <w:r w:rsidRPr="00FD1BCC">
        <w:rPr>
          <w:rFonts w:ascii="黑体" w:eastAsia="黑体" w:hAnsi="黑体" w:cs="黑体"/>
          <w:color w:val="333333"/>
          <w:kern w:val="2"/>
          <w:sz w:val="32"/>
          <w:szCs w:val="32"/>
          <w:shd w:val="clear" w:color="auto" w:fill="FFFFFF"/>
        </w:rPr>
        <w:t>第一章    认定审核</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sidRPr="00FD1BCC">
        <w:rPr>
          <w:rFonts w:ascii="黑体" w:eastAsia="黑体" w:hAnsi="黑体" w:cs="黑体" w:hint="eastAsia"/>
          <w:color w:val="333333"/>
          <w:kern w:val="2"/>
          <w:sz w:val="32"/>
          <w:szCs w:val="32"/>
          <w:shd w:val="clear" w:color="auto" w:fill="FFFFFF"/>
        </w:rPr>
        <w:t>第一条  就业困难人员。</w:t>
      </w:r>
      <w:r>
        <w:rPr>
          <w:rFonts w:ascii="仿宋_GB2312" w:eastAsia="仿宋_GB2312"/>
          <w:color w:val="000000"/>
          <w:sz w:val="32"/>
          <w:szCs w:val="32"/>
        </w:rPr>
        <w:t>就业困难人员指因身体状况、家庭因素等原因难以实现就业的城镇登记失业人员。范围包括城镇零就业家庭成员（指同一家庭户口内有</w:t>
      </w:r>
      <w:r>
        <w:rPr>
          <w:rFonts w:ascii="Times New Roman" w:eastAsia="仿宋_GB2312" w:hAnsi="Times New Roman"/>
          <w:color w:val="000000"/>
          <w:sz w:val="32"/>
          <w:szCs w:val="32"/>
        </w:rPr>
        <w:t>2</w:t>
      </w:r>
      <w:r>
        <w:rPr>
          <w:rFonts w:ascii="仿宋_GB2312" w:eastAsia="仿宋_GB2312"/>
          <w:color w:val="000000"/>
          <w:sz w:val="32"/>
          <w:szCs w:val="32"/>
        </w:rPr>
        <w:t>名及</w:t>
      </w:r>
      <w:r>
        <w:rPr>
          <w:rFonts w:ascii="Times New Roman" w:eastAsia="仿宋_GB2312" w:hAnsi="Times New Roman"/>
          <w:color w:val="000000"/>
          <w:sz w:val="32"/>
          <w:szCs w:val="32"/>
        </w:rPr>
        <w:t>2</w:t>
      </w:r>
      <w:r>
        <w:rPr>
          <w:rFonts w:ascii="仿宋_GB2312" w:eastAsia="仿宋_GB2312"/>
          <w:color w:val="000000"/>
          <w:sz w:val="32"/>
          <w:szCs w:val="32"/>
        </w:rPr>
        <w:t>名以上共同生活成员，其中法定劳动年龄内有劳动能力、就业要求、处于无业状态，且无经营性、投资性收入的城镇居民家庭人员）、低保家庭成员、登记失业人员中距法定退休年龄</w:t>
      </w:r>
      <w:r>
        <w:rPr>
          <w:rFonts w:ascii="Times New Roman" w:eastAsia="仿宋_GB2312" w:hAnsi="Times New Roman"/>
          <w:color w:val="000000"/>
          <w:sz w:val="32"/>
          <w:szCs w:val="32"/>
        </w:rPr>
        <w:t>5</w:t>
      </w:r>
      <w:r>
        <w:rPr>
          <w:rFonts w:ascii="仿宋_GB2312" w:eastAsia="仿宋_GB2312"/>
          <w:color w:val="000000"/>
          <w:sz w:val="32"/>
          <w:szCs w:val="32"/>
        </w:rPr>
        <w:t>年以内的人员、残疾人、单亲抚养未成年人者、现役军人配偶随军后无工作的、享受定期定量抚恤和生活补助的优抚对象、烈属。</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sidRPr="00FD1BCC">
        <w:rPr>
          <w:rFonts w:ascii="黑体" w:eastAsia="黑体" w:hAnsi="黑体" w:cs="黑体" w:hint="eastAsia"/>
          <w:color w:val="333333"/>
          <w:kern w:val="2"/>
          <w:sz w:val="32"/>
          <w:szCs w:val="32"/>
          <w:shd w:val="clear" w:color="auto" w:fill="FFFFFF"/>
        </w:rPr>
        <w:t>第二条  就业困难人员的认定程序。</w:t>
      </w:r>
      <w:r>
        <w:rPr>
          <w:rFonts w:ascii="仿宋_GB2312" w:eastAsia="仿宋_GB2312" w:hint="eastAsia"/>
          <w:color w:val="000000"/>
          <w:sz w:val="32"/>
          <w:szCs w:val="32"/>
        </w:rPr>
        <w:t>按照个人申请、</w:t>
      </w:r>
      <w:r>
        <w:rPr>
          <w:rFonts w:ascii="仿宋_GB2312" w:eastAsia="仿宋_GB2312"/>
          <w:color w:val="000000"/>
          <w:sz w:val="32"/>
          <w:szCs w:val="32"/>
        </w:rPr>
        <w:t>街道</w:t>
      </w:r>
      <w:r>
        <w:rPr>
          <w:rFonts w:ascii="仿宋_GB2312" w:eastAsia="仿宋_GB2312" w:hint="eastAsia"/>
          <w:color w:val="000000"/>
          <w:sz w:val="32"/>
          <w:szCs w:val="32"/>
        </w:rPr>
        <w:t>（</w:t>
      </w:r>
      <w:r>
        <w:rPr>
          <w:rFonts w:ascii="仿宋_GB2312" w:eastAsia="仿宋_GB2312"/>
          <w:color w:val="000000"/>
          <w:sz w:val="32"/>
          <w:szCs w:val="32"/>
        </w:rPr>
        <w:t>乡镇</w:t>
      </w:r>
      <w:r>
        <w:rPr>
          <w:rFonts w:ascii="仿宋_GB2312" w:eastAsia="仿宋_GB2312" w:hint="eastAsia"/>
          <w:color w:val="000000"/>
          <w:sz w:val="32"/>
          <w:szCs w:val="32"/>
        </w:rPr>
        <w:t>）</w:t>
      </w:r>
      <w:r>
        <w:rPr>
          <w:rFonts w:ascii="仿宋_GB2312" w:eastAsia="仿宋_GB2312"/>
          <w:color w:val="000000"/>
          <w:sz w:val="32"/>
          <w:szCs w:val="32"/>
        </w:rPr>
        <w:t>基层服务平台</w:t>
      </w:r>
      <w:r>
        <w:rPr>
          <w:rFonts w:ascii="仿宋_GB2312" w:eastAsia="仿宋_GB2312" w:hint="eastAsia"/>
          <w:color w:val="000000"/>
          <w:sz w:val="32"/>
          <w:szCs w:val="32"/>
        </w:rPr>
        <w:t>受理、审核、公示，</w:t>
      </w:r>
      <w:r>
        <w:rPr>
          <w:rFonts w:ascii="仿宋_GB2312" w:eastAsia="仿宋_GB2312"/>
          <w:sz w:val="32"/>
          <w:szCs w:val="32"/>
        </w:rPr>
        <w:t>或受街道</w:t>
      </w:r>
      <w:r>
        <w:rPr>
          <w:rFonts w:ascii="仿宋_GB2312" w:eastAsia="仿宋_GB2312" w:hint="eastAsia"/>
          <w:sz w:val="32"/>
          <w:szCs w:val="32"/>
        </w:rPr>
        <w:t>（</w:t>
      </w:r>
      <w:r>
        <w:rPr>
          <w:rFonts w:ascii="仿宋_GB2312" w:eastAsia="仿宋_GB2312"/>
          <w:sz w:val="32"/>
          <w:szCs w:val="32"/>
        </w:rPr>
        <w:t>乡镇</w:t>
      </w:r>
      <w:r>
        <w:rPr>
          <w:rFonts w:ascii="仿宋_GB2312" w:eastAsia="仿宋_GB2312" w:hint="eastAsia"/>
          <w:sz w:val="32"/>
          <w:szCs w:val="32"/>
        </w:rPr>
        <w:t>）</w:t>
      </w:r>
      <w:r>
        <w:rPr>
          <w:rFonts w:ascii="仿宋_GB2312" w:eastAsia="仿宋_GB2312"/>
          <w:sz w:val="32"/>
          <w:szCs w:val="32"/>
        </w:rPr>
        <w:t>基层服</w:t>
      </w:r>
      <w:r>
        <w:rPr>
          <w:rFonts w:ascii="仿宋_GB2312" w:eastAsia="仿宋_GB2312"/>
          <w:sz w:val="32"/>
          <w:szCs w:val="32"/>
        </w:rPr>
        <w:lastRenderedPageBreak/>
        <w:t>务平台委托，社区服务平台可受理</w:t>
      </w:r>
      <w:r>
        <w:rPr>
          <w:rFonts w:ascii="仿宋_GB2312" w:eastAsia="仿宋_GB2312" w:hint="eastAsia"/>
          <w:sz w:val="32"/>
          <w:szCs w:val="32"/>
        </w:rPr>
        <w:t>、审核、公示，</w:t>
      </w:r>
      <w:r>
        <w:rPr>
          <w:rFonts w:ascii="仿宋_GB2312" w:eastAsia="仿宋_GB2312" w:hint="eastAsia"/>
          <w:color w:val="000000"/>
          <w:sz w:val="32"/>
          <w:szCs w:val="32"/>
        </w:rPr>
        <w:t>县（区）</w:t>
      </w:r>
      <w:r>
        <w:rPr>
          <w:rFonts w:ascii="仿宋_GB2312" w:eastAsia="仿宋_GB2312"/>
          <w:color w:val="000000"/>
          <w:sz w:val="32"/>
          <w:szCs w:val="32"/>
        </w:rPr>
        <w:t>公共就业服务机构认定</w:t>
      </w:r>
      <w:r>
        <w:rPr>
          <w:rFonts w:ascii="仿宋_GB2312" w:eastAsia="仿宋_GB2312" w:hint="eastAsia"/>
          <w:color w:val="000000"/>
          <w:sz w:val="32"/>
          <w:szCs w:val="32"/>
        </w:rPr>
        <w:t>的程序进行。</w:t>
      </w:r>
      <w:bookmarkStart w:id="0" w:name="_Toc56412445"/>
    </w:p>
    <w:p w:rsidR="00C0534E" w:rsidRDefault="00C0534E" w:rsidP="00C0534E">
      <w:pPr>
        <w:pStyle w:val="a7"/>
        <w:spacing w:before="0" w:beforeAutospacing="0" w:after="0" w:afterAutospacing="0"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（一）</w:t>
      </w:r>
      <w:r>
        <w:rPr>
          <w:rFonts w:ascii="仿宋_GB2312" w:eastAsia="仿宋_GB2312"/>
          <w:b/>
          <w:color w:val="000000"/>
          <w:sz w:val="32"/>
          <w:szCs w:val="32"/>
        </w:rPr>
        <w:t>受理方式</w:t>
      </w:r>
      <w:bookmarkEnd w:id="0"/>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color w:val="000000"/>
          <w:sz w:val="32"/>
          <w:szCs w:val="32"/>
        </w:rPr>
        <w:t>1. 线上渠道。包括人力资源和社会保障公共服务平台或人社APP。</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color w:val="000000"/>
          <w:sz w:val="32"/>
          <w:szCs w:val="32"/>
        </w:rPr>
        <w:t>2. 线下渠道。包括户籍地、常住地、就业地、参保地街道</w:t>
      </w:r>
      <w:r>
        <w:rPr>
          <w:rFonts w:ascii="仿宋_GB2312" w:eastAsia="仿宋_GB2312" w:hint="eastAsia"/>
          <w:color w:val="000000"/>
          <w:sz w:val="32"/>
          <w:szCs w:val="32"/>
        </w:rPr>
        <w:t>（</w:t>
      </w:r>
      <w:r>
        <w:rPr>
          <w:rFonts w:ascii="仿宋_GB2312" w:eastAsia="仿宋_GB2312"/>
          <w:color w:val="000000"/>
          <w:sz w:val="32"/>
          <w:szCs w:val="32"/>
        </w:rPr>
        <w:t>乡镇</w:t>
      </w:r>
      <w:r>
        <w:rPr>
          <w:rFonts w:ascii="仿宋_GB2312" w:eastAsia="仿宋_GB2312" w:hint="eastAsia"/>
          <w:color w:val="000000"/>
          <w:sz w:val="32"/>
          <w:szCs w:val="32"/>
        </w:rPr>
        <w:t>）</w:t>
      </w:r>
      <w:r>
        <w:rPr>
          <w:rFonts w:ascii="仿宋_GB2312" w:eastAsia="仿宋_GB2312"/>
          <w:color w:val="000000"/>
          <w:sz w:val="32"/>
          <w:szCs w:val="32"/>
        </w:rPr>
        <w:t>基层服务平台；受街道</w:t>
      </w:r>
      <w:r>
        <w:rPr>
          <w:rFonts w:ascii="仿宋_GB2312" w:eastAsia="仿宋_GB2312" w:hint="eastAsia"/>
          <w:color w:val="000000"/>
          <w:sz w:val="32"/>
          <w:szCs w:val="32"/>
        </w:rPr>
        <w:t>（</w:t>
      </w:r>
      <w:r>
        <w:rPr>
          <w:rFonts w:ascii="仿宋_GB2312" w:eastAsia="仿宋_GB2312"/>
          <w:color w:val="000000"/>
          <w:sz w:val="32"/>
          <w:szCs w:val="32"/>
        </w:rPr>
        <w:t>乡镇</w:t>
      </w:r>
      <w:r>
        <w:rPr>
          <w:rFonts w:ascii="仿宋_GB2312" w:eastAsia="仿宋_GB2312" w:hint="eastAsia"/>
          <w:color w:val="000000"/>
          <w:sz w:val="32"/>
          <w:szCs w:val="32"/>
        </w:rPr>
        <w:t>）</w:t>
      </w:r>
      <w:r>
        <w:rPr>
          <w:rFonts w:ascii="仿宋_GB2312" w:eastAsia="仿宋_GB2312"/>
          <w:color w:val="000000"/>
          <w:sz w:val="32"/>
          <w:szCs w:val="32"/>
        </w:rPr>
        <w:t>基层服务平台委托，社区服务平台可受理。</w:t>
      </w:r>
      <w:bookmarkStart w:id="1" w:name="_Toc56412446"/>
    </w:p>
    <w:p w:rsidR="00C0534E" w:rsidRDefault="00C0534E" w:rsidP="00C0534E">
      <w:pPr>
        <w:pStyle w:val="a7"/>
        <w:spacing w:before="0" w:beforeAutospacing="0" w:after="0" w:afterAutospacing="0"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（二）</w:t>
      </w:r>
      <w:r>
        <w:rPr>
          <w:rFonts w:ascii="仿宋_GB2312" w:eastAsia="仿宋_GB2312"/>
          <w:b/>
          <w:color w:val="000000"/>
          <w:sz w:val="32"/>
          <w:szCs w:val="32"/>
        </w:rPr>
        <w:t>办理要件</w:t>
      </w:r>
      <w:bookmarkEnd w:id="1"/>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color w:val="000000"/>
          <w:sz w:val="32"/>
          <w:szCs w:val="32"/>
        </w:rPr>
        <w:t>1．身份证或社会保障卡原件（城镇零就业家庭成员还需提供户口</w:t>
      </w:r>
      <w:r>
        <w:rPr>
          <w:rFonts w:ascii="仿宋_GB2312" w:eastAsia="仿宋_GB2312" w:hint="eastAsia"/>
          <w:color w:val="000000"/>
          <w:sz w:val="32"/>
          <w:szCs w:val="32"/>
        </w:rPr>
        <w:t>簿</w:t>
      </w:r>
      <w:r>
        <w:rPr>
          <w:rFonts w:ascii="仿宋_GB2312" w:eastAsia="仿宋_GB2312"/>
          <w:color w:val="000000"/>
          <w:sz w:val="32"/>
          <w:szCs w:val="32"/>
        </w:rPr>
        <w:t>原件）；</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color w:val="000000"/>
          <w:sz w:val="32"/>
          <w:szCs w:val="32"/>
        </w:rPr>
        <w:t>2．相关困难证明：</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color w:val="000000"/>
          <w:sz w:val="32"/>
          <w:szCs w:val="32"/>
        </w:rPr>
        <w:t>（1）低保家庭成员提供相关低保证明（如需要）；</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color w:val="000000"/>
          <w:sz w:val="32"/>
          <w:szCs w:val="32"/>
        </w:rPr>
        <w:t>（2）残疾人员，提供残疾证（如需要）；</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color w:val="000000"/>
          <w:sz w:val="32"/>
          <w:szCs w:val="32"/>
        </w:rPr>
        <w:t>（3）需要抚养未成年人的单亲家庭成员，提供能证明其单亲家庭及需抚养子女的相关资料；</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color w:val="000000"/>
          <w:sz w:val="32"/>
          <w:szCs w:val="32"/>
        </w:rPr>
        <w:t>（4）现役军人配偶，提供《结婚证》（如需要）及配偶所在部队证明材料；</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color w:val="000000"/>
          <w:sz w:val="32"/>
          <w:szCs w:val="32"/>
        </w:rPr>
        <w:t>（5）烈属，提供烈属证明。</w:t>
      </w:r>
      <w:bookmarkStart w:id="2" w:name="_Toc56412447"/>
    </w:p>
    <w:p w:rsidR="00C0534E" w:rsidRDefault="00C0534E" w:rsidP="00C0534E">
      <w:pPr>
        <w:pStyle w:val="a7"/>
        <w:spacing w:before="0" w:beforeAutospacing="0" w:after="0" w:afterAutospacing="0"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（三）</w:t>
      </w:r>
      <w:r>
        <w:rPr>
          <w:rFonts w:ascii="仿宋_GB2312" w:eastAsia="仿宋_GB2312"/>
          <w:b/>
          <w:color w:val="000000"/>
          <w:sz w:val="32"/>
          <w:szCs w:val="32"/>
        </w:rPr>
        <w:t>办事流程</w:t>
      </w:r>
      <w:bookmarkEnd w:id="2"/>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color w:val="000000"/>
          <w:sz w:val="32"/>
          <w:szCs w:val="32"/>
        </w:rPr>
        <w:lastRenderedPageBreak/>
        <w:t>1．申请。申请人向</w:t>
      </w:r>
      <w:r>
        <w:rPr>
          <w:rFonts w:ascii="仿宋_GB2312" w:eastAsia="仿宋_GB2312" w:hint="eastAsia"/>
          <w:color w:val="000000"/>
          <w:sz w:val="32"/>
          <w:szCs w:val="32"/>
        </w:rPr>
        <w:t>受理机构</w:t>
      </w:r>
      <w:r>
        <w:rPr>
          <w:rFonts w:ascii="仿宋_GB2312" w:eastAsia="仿宋_GB2312"/>
          <w:color w:val="000000"/>
          <w:sz w:val="32"/>
          <w:szCs w:val="32"/>
        </w:rPr>
        <w:t>街道</w:t>
      </w:r>
      <w:r>
        <w:rPr>
          <w:rFonts w:ascii="仿宋_GB2312" w:eastAsia="仿宋_GB2312" w:hint="eastAsia"/>
          <w:color w:val="000000"/>
          <w:sz w:val="32"/>
          <w:szCs w:val="32"/>
        </w:rPr>
        <w:t>（</w:t>
      </w:r>
      <w:r>
        <w:rPr>
          <w:rFonts w:ascii="仿宋_GB2312" w:eastAsia="仿宋_GB2312"/>
          <w:color w:val="000000"/>
          <w:sz w:val="32"/>
          <w:szCs w:val="32"/>
        </w:rPr>
        <w:t>乡镇</w:t>
      </w:r>
      <w:r>
        <w:rPr>
          <w:rFonts w:ascii="仿宋_GB2312" w:eastAsia="仿宋_GB2312" w:hint="eastAsia"/>
          <w:color w:val="000000"/>
          <w:sz w:val="32"/>
          <w:szCs w:val="32"/>
        </w:rPr>
        <w:t>）</w:t>
      </w:r>
      <w:r>
        <w:rPr>
          <w:rFonts w:ascii="仿宋_GB2312" w:eastAsia="仿宋_GB2312"/>
          <w:color w:val="000000"/>
          <w:sz w:val="32"/>
          <w:szCs w:val="32"/>
        </w:rPr>
        <w:t>或社区基层服务平台提出申请，填写《就业困难人员</w:t>
      </w:r>
      <w:r>
        <w:rPr>
          <w:rFonts w:ascii="仿宋_GB2312" w:eastAsia="仿宋_GB2312" w:hint="eastAsia"/>
          <w:color w:val="000000"/>
          <w:sz w:val="32"/>
          <w:szCs w:val="32"/>
        </w:rPr>
        <w:t>（</w:t>
      </w:r>
      <w:r>
        <w:rPr>
          <w:rFonts w:ascii="仿宋_GB2312" w:eastAsia="仿宋_GB2312"/>
          <w:color w:val="000000"/>
          <w:sz w:val="32"/>
          <w:szCs w:val="32"/>
        </w:rPr>
        <w:t>零就业家庭</w:t>
      </w:r>
      <w:r>
        <w:rPr>
          <w:rFonts w:ascii="仿宋_GB2312" w:eastAsia="仿宋_GB2312" w:hint="eastAsia"/>
          <w:color w:val="000000"/>
          <w:sz w:val="32"/>
          <w:szCs w:val="32"/>
        </w:rPr>
        <w:t>）申请</w:t>
      </w:r>
      <w:r>
        <w:rPr>
          <w:rFonts w:ascii="仿宋_GB2312" w:eastAsia="仿宋_GB2312"/>
          <w:color w:val="000000"/>
          <w:sz w:val="32"/>
          <w:szCs w:val="32"/>
        </w:rPr>
        <w:t>认定表》。</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审核</w:t>
      </w:r>
      <w:r>
        <w:rPr>
          <w:rFonts w:ascii="仿宋_GB2312" w:eastAsia="仿宋_GB2312"/>
          <w:color w:val="000000"/>
          <w:sz w:val="32"/>
          <w:szCs w:val="32"/>
        </w:rPr>
        <w:t>。受理机构对申请材料进行核对，必要时进行入户调查。</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color w:val="000000"/>
          <w:sz w:val="32"/>
          <w:szCs w:val="32"/>
        </w:rPr>
        <w:t>3．公示。受理机构对</w:t>
      </w:r>
      <w:r>
        <w:rPr>
          <w:rFonts w:ascii="仿宋_GB2312" w:eastAsia="仿宋_GB2312" w:hint="eastAsia"/>
          <w:color w:val="000000"/>
          <w:sz w:val="32"/>
          <w:szCs w:val="32"/>
        </w:rPr>
        <w:t>审核</w:t>
      </w:r>
      <w:r>
        <w:rPr>
          <w:rFonts w:ascii="仿宋_GB2312" w:eastAsia="仿宋_GB2312"/>
          <w:color w:val="000000"/>
          <w:sz w:val="32"/>
          <w:szCs w:val="32"/>
        </w:rPr>
        <w:t>符合条件的人员公示不少于</w:t>
      </w:r>
      <w:r>
        <w:rPr>
          <w:rFonts w:ascii="Times New Roman" w:eastAsia="仿宋_GB2312" w:hAnsi="Times New Roman"/>
          <w:color w:val="000000"/>
          <w:sz w:val="32"/>
          <w:szCs w:val="32"/>
        </w:rPr>
        <w:t>5</w:t>
      </w:r>
      <w:r>
        <w:rPr>
          <w:rFonts w:ascii="仿宋_GB2312" w:eastAsia="仿宋_GB2312"/>
          <w:color w:val="000000"/>
          <w:sz w:val="32"/>
          <w:szCs w:val="32"/>
        </w:rPr>
        <w:t>个工作日。</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color w:val="000000"/>
          <w:sz w:val="32"/>
          <w:szCs w:val="32"/>
        </w:rPr>
        <w:t>4．认定。</w:t>
      </w:r>
      <w:r>
        <w:rPr>
          <w:rFonts w:ascii="仿宋_GB2312" w:eastAsia="仿宋_GB2312" w:hint="eastAsia"/>
          <w:color w:val="000000"/>
          <w:sz w:val="32"/>
          <w:szCs w:val="32"/>
        </w:rPr>
        <w:t>县（区）</w:t>
      </w:r>
      <w:r>
        <w:rPr>
          <w:rFonts w:ascii="仿宋_GB2312" w:eastAsia="仿宋_GB2312"/>
          <w:color w:val="000000"/>
          <w:sz w:val="32"/>
          <w:szCs w:val="32"/>
        </w:rPr>
        <w:t>公共就业服务机构对申请材料进行核</w:t>
      </w:r>
      <w:r>
        <w:rPr>
          <w:rFonts w:ascii="仿宋_GB2312" w:eastAsia="仿宋_GB2312" w:hint="eastAsia"/>
          <w:color w:val="000000"/>
          <w:sz w:val="32"/>
          <w:szCs w:val="32"/>
        </w:rPr>
        <w:t>实</w:t>
      </w:r>
      <w:r>
        <w:rPr>
          <w:rFonts w:ascii="仿宋_GB2312" w:eastAsia="仿宋_GB2312"/>
          <w:color w:val="000000"/>
          <w:sz w:val="32"/>
          <w:szCs w:val="32"/>
        </w:rPr>
        <w:t>、认定，并在《就业创业证》上标注。</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color w:val="000000"/>
          <w:sz w:val="32"/>
          <w:szCs w:val="32"/>
        </w:rPr>
        <w:t>5．办结。由受理机构通知申请人认定结果。</w:t>
      </w:r>
      <w:r>
        <w:rPr>
          <w:rFonts w:ascii="仿宋_GB2312" w:eastAsia="仿宋_GB2312" w:hint="eastAsia"/>
          <w:color w:val="000000"/>
          <w:sz w:val="32"/>
          <w:szCs w:val="32"/>
        </w:rPr>
        <w:t>详见</w:t>
      </w:r>
      <w:r>
        <w:rPr>
          <w:rFonts w:ascii="仿宋_GB2312" w:eastAsia="仿宋_GB2312"/>
          <w:color w:val="000000"/>
          <w:sz w:val="32"/>
          <w:szCs w:val="32"/>
        </w:rPr>
        <w:t>就业困难人员（零就业家庭）认定工作流程图</w:t>
      </w:r>
      <w:bookmarkStart w:id="3" w:name="_Toc56412448"/>
    </w:p>
    <w:p w:rsidR="00C0534E" w:rsidRDefault="00C0534E" w:rsidP="00C0534E">
      <w:pPr>
        <w:pStyle w:val="a7"/>
        <w:spacing w:before="0" w:beforeAutospacing="0" w:after="0" w:afterAutospacing="0"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（四）</w:t>
      </w:r>
      <w:r>
        <w:rPr>
          <w:rFonts w:ascii="仿宋_GB2312" w:eastAsia="仿宋_GB2312"/>
          <w:b/>
          <w:color w:val="000000"/>
          <w:sz w:val="32"/>
          <w:szCs w:val="32"/>
        </w:rPr>
        <w:t>办理时限</w:t>
      </w:r>
      <w:bookmarkEnd w:id="3"/>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color w:val="000000"/>
          <w:sz w:val="32"/>
          <w:szCs w:val="32"/>
        </w:rPr>
        <w:t>自申请受理之日起</w:t>
      </w:r>
      <w:r>
        <w:rPr>
          <w:rFonts w:ascii="Times New Roman" w:eastAsia="仿宋_GB2312" w:hAnsi="Times New Roman"/>
          <w:color w:val="000000"/>
          <w:sz w:val="32"/>
          <w:szCs w:val="32"/>
        </w:rPr>
        <w:t>10</w:t>
      </w:r>
      <w:r>
        <w:rPr>
          <w:rFonts w:ascii="仿宋_GB2312" w:eastAsia="仿宋_GB2312"/>
          <w:color w:val="000000"/>
          <w:sz w:val="32"/>
          <w:szCs w:val="32"/>
        </w:rPr>
        <w:t>个工作日（含公示</w:t>
      </w:r>
      <w:r>
        <w:rPr>
          <w:rFonts w:ascii="Times New Roman" w:eastAsia="仿宋_GB2312" w:hAnsi="Times New Roman"/>
          <w:color w:val="000000"/>
          <w:sz w:val="32"/>
          <w:szCs w:val="32"/>
        </w:rPr>
        <w:t>5</w:t>
      </w:r>
      <w:r>
        <w:rPr>
          <w:rFonts w:ascii="仿宋_GB2312" w:eastAsia="仿宋_GB2312"/>
          <w:color w:val="000000"/>
          <w:sz w:val="32"/>
          <w:szCs w:val="32"/>
        </w:rPr>
        <w:t>个工作日）。</w:t>
      </w:r>
    </w:p>
    <w:p w:rsidR="00C0534E" w:rsidRDefault="00C0534E" w:rsidP="00AA6962">
      <w:pPr>
        <w:pStyle w:val="a7"/>
        <w:spacing w:before="0" w:beforeAutospacing="0" w:after="0" w:afterAutospacing="0" w:line="560" w:lineRule="exact"/>
        <w:ind w:firstLineChars="200" w:firstLine="640"/>
        <w:jc w:val="center"/>
        <w:rPr>
          <w:rFonts w:ascii="仿宋_GB2312" w:eastAsia="仿宋_GB2312"/>
          <w:color w:val="000000"/>
          <w:sz w:val="32"/>
          <w:szCs w:val="32"/>
        </w:rPr>
      </w:pPr>
      <w:r w:rsidRPr="00FD1BCC">
        <w:rPr>
          <w:rFonts w:ascii="黑体" w:eastAsia="黑体" w:hAnsi="黑体" w:cs="黑体"/>
          <w:color w:val="333333"/>
          <w:kern w:val="2"/>
          <w:sz w:val="32"/>
          <w:szCs w:val="32"/>
          <w:shd w:val="clear" w:color="auto" w:fill="FFFFFF"/>
        </w:rPr>
        <w:t>第二章    动态管理</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sidRPr="00FD1BCC">
        <w:rPr>
          <w:rFonts w:ascii="黑体" w:eastAsia="黑体" w:hAnsi="黑体" w:cs="黑体" w:hint="eastAsia"/>
          <w:color w:val="333333"/>
          <w:kern w:val="2"/>
          <w:sz w:val="32"/>
          <w:szCs w:val="32"/>
          <w:shd w:val="clear" w:color="auto" w:fill="FFFFFF"/>
        </w:rPr>
        <w:t>第三条 建立就业困难人员信息库。</w:t>
      </w:r>
      <w:r>
        <w:rPr>
          <w:rFonts w:ascii="仿宋_GB2312" w:eastAsia="仿宋_GB2312" w:hint="eastAsia"/>
          <w:color w:val="000000"/>
          <w:sz w:val="32"/>
          <w:szCs w:val="32"/>
        </w:rPr>
        <w:t>市、县（区）、街道（乡镇）、社区要相应建立就业困难人员信息库，掌握就业困难人员家庭状况、身体条件、技能水平以及就业意向等情况。掌握就业困难人员就业情况。</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sidRPr="00FD1BCC">
        <w:rPr>
          <w:rFonts w:ascii="黑体" w:eastAsia="黑体" w:hAnsi="黑体" w:cs="黑体" w:hint="eastAsia"/>
          <w:color w:val="333333"/>
          <w:kern w:val="2"/>
          <w:sz w:val="32"/>
          <w:szCs w:val="32"/>
          <w:shd w:val="clear" w:color="auto" w:fill="FFFFFF"/>
        </w:rPr>
        <w:t>第四条  完善就业困难人员动态管理。</w:t>
      </w:r>
      <w:r>
        <w:rPr>
          <w:rFonts w:ascii="仿宋_GB2312" w:eastAsia="仿宋_GB2312" w:hint="eastAsia"/>
          <w:color w:val="000000"/>
          <w:sz w:val="32"/>
          <w:szCs w:val="32"/>
        </w:rPr>
        <w:t>对纳入全市数据库的就业困难人员和其享受就业援助情况进行动态管理。就业困难人员按规定享受相关就业扶持政策的，应在其《就业创业证》“享受就业扶持政策情况”中填写对应栏目。</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sidRPr="00FD1BCC">
        <w:rPr>
          <w:rFonts w:ascii="黑体" w:eastAsia="黑体" w:hAnsi="黑体" w:cs="黑体" w:hint="eastAsia"/>
          <w:color w:val="333333"/>
          <w:kern w:val="2"/>
          <w:sz w:val="32"/>
          <w:szCs w:val="32"/>
          <w:shd w:val="clear" w:color="auto" w:fill="FFFFFF"/>
        </w:rPr>
        <w:lastRenderedPageBreak/>
        <w:t>第五条  实施就业困难人员退出机制。</w:t>
      </w:r>
      <w:r>
        <w:rPr>
          <w:rFonts w:ascii="仿宋_GB2312" w:eastAsia="仿宋_GB2312" w:hint="eastAsia"/>
          <w:color w:val="000000"/>
          <w:sz w:val="32"/>
          <w:szCs w:val="32"/>
        </w:rPr>
        <w:t>就业困难人员出现下列情形之一的，应及时注销就业困难人员资格。</w:t>
      </w:r>
    </w:p>
    <w:p w:rsidR="00C0534E" w:rsidRDefault="00C0534E" w:rsidP="00C0534E">
      <w:pPr>
        <w:spacing w:line="560" w:lineRule="exact"/>
        <w:ind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(一)被用人单位录用的;</w:t>
      </w:r>
    </w:p>
    <w:p w:rsidR="00C0534E" w:rsidRDefault="00C0534E" w:rsidP="00C0534E">
      <w:pPr>
        <w:spacing w:line="560" w:lineRule="exact"/>
        <w:ind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(二)从事个体经营或创办企业，并领取工商营业执照的;</w:t>
      </w:r>
    </w:p>
    <w:p w:rsidR="00C0534E" w:rsidRDefault="00C0534E" w:rsidP="00C0534E">
      <w:pPr>
        <w:spacing w:line="560" w:lineRule="exact"/>
        <w:ind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(三)已从事有稳定收入的劳动，并且月收入不低于当地最低工资标准的;</w:t>
      </w:r>
    </w:p>
    <w:p w:rsidR="00C0534E" w:rsidRDefault="00C0534E" w:rsidP="00C0534E">
      <w:pPr>
        <w:spacing w:line="560" w:lineRule="exact"/>
        <w:ind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(四)已享受基本养老保险待遇的;</w:t>
      </w:r>
    </w:p>
    <w:p w:rsidR="00C0534E" w:rsidRDefault="00C0534E" w:rsidP="00C0534E">
      <w:pPr>
        <w:spacing w:line="560" w:lineRule="exact"/>
        <w:ind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(五)完全丧失劳动能力的;</w:t>
      </w:r>
    </w:p>
    <w:p w:rsidR="00C0534E" w:rsidRDefault="00C0534E" w:rsidP="00C0534E">
      <w:pPr>
        <w:spacing w:line="560" w:lineRule="exact"/>
        <w:ind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(六)入学、服兵役、移居境外的;</w:t>
      </w:r>
    </w:p>
    <w:p w:rsidR="00C0534E" w:rsidRDefault="00C0534E" w:rsidP="00C0534E">
      <w:pPr>
        <w:spacing w:line="560" w:lineRule="exact"/>
        <w:ind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(七)被判刑收监执行的;</w:t>
      </w:r>
    </w:p>
    <w:p w:rsidR="00C0534E" w:rsidRDefault="00C0534E" w:rsidP="00C0534E">
      <w:pPr>
        <w:spacing w:line="560" w:lineRule="exact"/>
        <w:ind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(八)终止就业要求或拒绝接受公共就业服务的;</w:t>
      </w:r>
    </w:p>
    <w:p w:rsidR="00C0534E" w:rsidRDefault="00C0534E" w:rsidP="00C0534E">
      <w:pPr>
        <w:spacing w:line="560" w:lineRule="exact"/>
        <w:ind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(九)连续6个月未与公共就业服务机构联系的;</w:t>
      </w:r>
    </w:p>
    <w:p w:rsidR="00C0534E" w:rsidRDefault="00C0534E" w:rsidP="00C0534E">
      <w:pPr>
        <w:spacing w:line="560" w:lineRule="exact"/>
        <w:ind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(十)已进行就业登记的或其他不符合就业困难人员认定条件的。</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街道（乡镇）、社区公共就业服务平台每月对就业困难人员相关人员情况进行核实，对不符合就业困难人员认定条件的，登记统计后将人员名单以及《就业创业证》办理情况上报所在县（区）公共就业服务机构。县（区）公共就业服务机构统一将其退出就业援助范围，并及时更新就业困难人员数据库。县（区）公共就业服务机构要据此填报就业援助工作有关统计报表上报市公共就业服务机构。</w:t>
      </w:r>
    </w:p>
    <w:p w:rsidR="00C0534E" w:rsidRDefault="00C0534E" w:rsidP="00AA6962">
      <w:pPr>
        <w:pStyle w:val="a7"/>
        <w:spacing w:before="0" w:beforeAutospacing="0" w:after="0" w:afterAutospacing="0" w:line="560" w:lineRule="exact"/>
        <w:ind w:firstLineChars="200" w:firstLine="640"/>
        <w:jc w:val="center"/>
        <w:rPr>
          <w:rFonts w:ascii="仿宋_GB2312" w:eastAsia="仿宋_GB2312"/>
          <w:b/>
          <w:color w:val="000000"/>
          <w:sz w:val="32"/>
          <w:szCs w:val="32"/>
        </w:rPr>
      </w:pPr>
      <w:r w:rsidRPr="00FD1BCC">
        <w:rPr>
          <w:rFonts w:ascii="黑体" w:eastAsia="黑体" w:hAnsi="黑体" w:cs="黑体"/>
          <w:color w:val="333333"/>
          <w:kern w:val="2"/>
          <w:sz w:val="32"/>
          <w:szCs w:val="32"/>
          <w:shd w:val="clear" w:color="auto" w:fill="FFFFFF"/>
        </w:rPr>
        <w:lastRenderedPageBreak/>
        <w:t>第三章    就业援助</w:t>
      </w:r>
    </w:p>
    <w:p w:rsidR="00C0534E" w:rsidRDefault="00C0534E" w:rsidP="00C0534E">
      <w:pPr>
        <w:spacing w:line="560" w:lineRule="exact"/>
        <w:ind w:firstLine="482"/>
        <w:rPr>
          <w:rFonts w:ascii="仿宋_GB2312" w:eastAsia="仿宋_GB2312" w:hAnsi="宋体" w:cs="宋体"/>
          <w:color w:val="000000"/>
          <w:sz w:val="32"/>
          <w:szCs w:val="32"/>
        </w:rPr>
      </w:pPr>
      <w:r w:rsidRPr="00FD1BCC">
        <w:rPr>
          <w:rFonts w:ascii="黑体" w:eastAsia="黑体" w:hAnsi="黑体" w:cs="黑体" w:hint="eastAsia"/>
          <w:color w:val="333333"/>
          <w:sz w:val="32"/>
          <w:szCs w:val="32"/>
          <w:shd w:val="clear" w:color="auto" w:fill="FFFFFF"/>
        </w:rPr>
        <w:t>第六条  采取多形式、多渠道援助。</w:t>
      </w:r>
      <w:r>
        <w:rPr>
          <w:rFonts w:ascii="仿宋_GB2312" w:eastAsia="仿宋_GB2312" w:hAnsi="宋体" w:cs="宋体" w:hint="eastAsia"/>
          <w:color w:val="000000"/>
          <w:sz w:val="32"/>
          <w:szCs w:val="32"/>
        </w:rPr>
        <w:t>根据就业困难人员的求职意向，按规定提供政策咨询和就业信息援助、职业指导和职业介绍援助、职业培训和职业技能鉴定援助、自主创业援助、公益性岗位援助、社会保险补贴和岗位补贴援助,</w:t>
      </w:r>
      <w:r>
        <w:rPr>
          <w:rFonts w:ascii="仿宋_GB2312" w:eastAsia="仿宋_GB2312" w:hAnsi="宋体" w:cs="宋体"/>
          <w:color w:val="000000"/>
          <w:sz w:val="32"/>
          <w:szCs w:val="32"/>
        </w:rPr>
        <w:t xml:space="preserve"> </w:t>
      </w:r>
      <w:r>
        <w:rPr>
          <w:rFonts w:ascii="仿宋_GB2312" w:eastAsia="仿宋_GB2312" w:hAnsi="宋体" w:cs="宋体" w:hint="eastAsia"/>
          <w:color w:val="000000"/>
          <w:sz w:val="32"/>
          <w:szCs w:val="32"/>
        </w:rPr>
        <w:t>通过援</w:t>
      </w:r>
      <w:r>
        <w:rPr>
          <w:rFonts w:ascii="仿宋_GB2312" w:eastAsia="仿宋_GB2312" w:hAnsi="宋体" w:cs="宋体"/>
          <w:color w:val="000000"/>
          <w:sz w:val="32"/>
          <w:szCs w:val="32"/>
        </w:rPr>
        <w:t>企</w:t>
      </w:r>
      <w:r>
        <w:rPr>
          <w:rFonts w:ascii="仿宋_GB2312" w:eastAsia="仿宋_GB2312" w:hAnsi="宋体" w:cs="宋体" w:hint="eastAsia"/>
          <w:color w:val="000000"/>
          <w:sz w:val="32"/>
          <w:szCs w:val="32"/>
        </w:rPr>
        <w:t>稳岗吸纳</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技能培训提升、自主创业发展、灵活就业帮扶、专场招聘对接、公益性岗位托底</w:t>
      </w:r>
      <w:r>
        <w:rPr>
          <w:rFonts w:ascii="仿宋_GB2312" w:eastAsia="仿宋_GB2312" w:hAnsi="宋体" w:cs="宋体"/>
          <w:color w:val="000000"/>
          <w:sz w:val="32"/>
          <w:szCs w:val="32"/>
        </w:rPr>
        <w:t>等方式，帮助其尽快实现就业。</w:t>
      </w:r>
      <w:r>
        <w:rPr>
          <w:rFonts w:ascii="仿宋_GB2312" w:eastAsia="仿宋_GB2312" w:hAnsi="宋体" w:cs="宋体" w:hint="eastAsia"/>
          <w:color w:val="000000"/>
          <w:sz w:val="32"/>
          <w:szCs w:val="32"/>
        </w:rPr>
        <w:t>市、县（区）、街道（乡镇）、社区公共就业服务机构应当对辖区内就业援助对象进行登记，建立专门台账，实行就业援助对象动态管理和援助责任制度，提供及时、有效的就业援助。</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sidRPr="00FD1BCC">
        <w:rPr>
          <w:rFonts w:ascii="黑体" w:eastAsia="黑体" w:hAnsi="黑体" w:cs="黑体" w:hint="eastAsia"/>
          <w:color w:val="333333"/>
          <w:kern w:val="2"/>
          <w:sz w:val="32"/>
          <w:szCs w:val="32"/>
          <w:shd w:val="clear" w:color="auto" w:fill="FFFFFF"/>
        </w:rPr>
        <w:t>第七条  政策咨询和就业信息援助。</w:t>
      </w:r>
      <w:r>
        <w:rPr>
          <w:rFonts w:ascii="仿宋_GB2312" w:eastAsia="仿宋_GB2312" w:hint="eastAsia"/>
          <w:color w:val="000000"/>
          <w:sz w:val="32"/>
          <w:szCs w:val="32"/>
        </w:rPr>
        <w:t>各级公共就业服务机构通过开辟就业困难人员政策咨询窗口，依托</w:t>
      </w:r>
      <w:r>
        <w:rPr>
          <w:rFonts w:ascii="Times New Roman" w:eastAsia="仿宋_GB2312" w:hAnsi="Times New Roman"/>
          <w:color w:val="000000"/>
          <w:sz w:val="32"/>
          <w:szCs w:val="32"/>
        </w:rPr>
        <w:t>12333</w:t>
      </w:r>
      <w:r>
        <w:rPr>
          <w:rFonts w:ascii="仿宋_GB2312" w:eastAsia="仿宋_GB2312" w:hint="eastAsia"/>
          <w:color w:val="000000"/>
          <w:sz w:val="32"/>
          <w:szCs w:val="32"/>
        </w:rPr>
        <w:t>热线，通过电子显示屏、网站和微信公众号及各级就业服务平台等多种途径向就业困难人员发布就业岗位招聘信息。</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sidRPr="00FD1BCC">
        <w:rPr>
          <w:rFonts w:ascii="黑体" w:eastAsia="黑体" w:hAnsi="黑体" w:cs="黑体" w:hint="eastAsia"/>
          <w:color w:val="333333"/>
          <w:kern w:val="2"/>
          <w:sz w:val="32"/>
          <w:szCs w:val="32"/>
          <w:shd w:val="clear" w:color="auto" w:fill="FFFFFF"/>
        </w:rPr>
        <w:t>第八条  职业指导和职业介绍援助。</w:t>
      </w:r>
      <w:r>
        <w:rPr>
          <w:rFonts w:ascii="仿宋_GB2312" w:eastAsia="仿宋_GB2312" w:hint="eastAsia"/>
          <w:color w:val="000000"/>
          <w:sz w:val="32"/>
          <w:szCs w:val="32"/>
        </w:rPr>
        <w:t>各级公共就业服务机构要对就业困难人员优先提供免费的职业指导和职业介绍，根据就业困难人员的自身实际和用人需求，帮助制定适合的职业定位，尽快实现就业。各级公共就业服务平台要加强与辖区内各类用人单位联系，广泛搜集用工信息，要保证信息搜集、发布的时效性，做好用人单位和就业困难人员岗位供需对接。</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sidRPr="00FD1BCC">
        <w:rPr>
          <w:rFonts w:ascii="黑体" w:eastAsia="黑体" w:hAnsi="黑体" w:cs="黑体" w:hint="eastAsia"/>
          <w:color w:val="333333"/>
          <w:kern w:val="2"/>
          <w:sz w:val="32"/>
          <w:szCs w:val="32"/>
          <w:shd w:val="clear" w:color="auto" w:fill="FFFFFF"/>
        </w:rPr>
        <w:lastRenderedPageBreak/>
        <w:t>第九条  职业培训和职业技能鉴定援助。</w:t>
      </w:r>
      <w:r>
        <w:rPr>
          <w:rFonts w:ascii="仿宋_GB2312" w:eastAsia="仿宋_GB2312" w:hint="eastAsia"/>
          <w:color w:val="000000"/>
          <w:sz w:val="32"/>
          <w:szCs w:val="32"/>
        </w:rPr>
        <w:t>对参加职业培训、培训结束并取得职业资格证书（登记认定证书或专项能力证书或培训合格证书）的城镇登记失业人员，按规定给予职业培训补贴；对通过不同工种的职业技能鉴定并取得职业资格证书（登记认定证书）的城镇登记失业人员，按规定给予职业技能鉴定补贴。</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sidRPr="00FD1BCC">
        <w:rPr>
          <w:rFonts w:ascii="黑体" w:eastAsia="黑体" w:hAnsi="黑体" w:cs="黑体" w:hint="eastAsia"/>
          <w:color w:val="333333"/>
          <w:kern w:val="2"/>
          <w:sz w:val="32"/>
          <w:szCs w:val="32"/>
          <w:shd w:val="clear" w:color="auto" w:fill="FFFFFF"/>
        </w:rPr>
        <w:t>第十条  自主创业援助。</w:t>
      </w:r>
      <w:r>
        <w:rPr>
          <w:rFonts w:ascii="仿宋_GB2312" w:eastAsia="仿宋_GB2312" w:hint="eastAsia"/>
          <w:color w:val="000000"/>
          <w:sz w:val="32"/>
          <w:szCs w:val="32"/>
        </w:rPr>
        <w:t>各级公共就业服务机构要广泛征集投资少、见效快、市场前景好的创业项目，建立创业项目库，免费提供给有创业愿望的就业困难人员。积极为就业困难人员自主创业提供创业指导、项目对接、创业担保贷款贴息、创业场地补贴、创业项目补贴、创业带头人社保补贴、税费减免等系列创业服务。</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sidRPr="00FD1BCC">
        <w:rPr>
          <w:rFonts w:ascii="黑体" w:eastAsia="黑体" w:hAnsi="黑体" w:cs="黑体" w:hint="eastAsia"/>
          <w:color w:val="333333"/>
          <w:kern w:val="2"/>
          <w:sz w:val="32"/>
          <w:szCs w:val="32"/>
          <w:shd w:val="clear" w:color="auto" w:fill="FFFFFF"/>
        </w:rPr>
        <w:t>第十一条  公益性岗位援助。</w:t>
      </w:r>
      <w:r>
        <w:rPr>
          <w:rFonts w:ascii="仿宋_GB2312" w:eastAsia="仿宋_GB2312" w:hint="eastAsia"/>
          <w:color w:val="000000"/>
          <w:sz w:val="32"/>
          <w:szCs w:val="32"/>
        </w:rPr>
        <w:t>市、县（区）要结合经济社会发展需要和就业困难人员情况，开发公益性岗位，安排对于通过市场化社会化方式难以实现就业的、符合岗位要求的大龄就业困难人员。建立公益性岗位排序机制，实施托底安置。对在公益性岗位就业的就业困难人员，依据有关规定及时落实岗位补贴和社会保险补贴，其中距法定退休年龄不足5年的，社会保险补贴和岗位补贴的期限可延长至退休。</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sidRPr="00FD1BCC">
        <w:rPr>
          <w:rFonts w:ascii="黑体" w:eastAsia="黑体" w:hAnsi="黑体" w:cs="黑体" w:hint="eastAsia"/>
          <w:color w:val="333333"/>
          <w:kern w:val="2"/>
          <w:sz w:val="32"/>
          <w:szCs w:val="32"/>
          <w:shd w:val="clear" w:color="auto" w:fill="FFFFFF"/>
        </w:rPr>
        <w:t>第十二条  社会保险补贴援助。</w:t>
      </w:r>
      <w:r>
        <w:rPr>
          <w:rFonts w:ascii="仿宋_GB2312" w:eastAsia="仿宋_GB2312" w:hint="eastAsia"/>
          <w:color w:val="000000"/>
          <w:sz w:val="32"/>
          <w:szCs w:val="32"/>
        </w:rPr>
        <w:t>市、县（区）对符合条件的大龄就业困难人员实现灵活就业后，到公共就业服务机构申报就业并参加社会保险的，按规定给予社会保险补贴；</w:t>
      </w:r>
      <w:r>
        <w:rPr>
          <w:rFonts w:ascii="仿宋_GB2312" w:eastAsia="仿宋_GB2312" w:hint="eastAsia"/>
          <w:sz w:val="32"/>
          <w:szCs w:val="32"/>
        </w:rPr>
        <w:t>市、县（区）</w:t>
      </w:r>
      <w:r>
        <w:rPr>
          <w:rFonts w:ascii="仿宋_GB2312" w:eastAsia="仿宋_GB2312" w:hint="eastAsia"/>
          <w:color w:val="000000"/>
          <w:sz w:val="32"/>
          <w:szCs w:val="32"/>
        </w:rPr>
        <w:lastRenderedPageBreak/>
        <w:t>对各类用人单位新招用大龄就业困难人员，签订劳动合同并缴纳社会保险费的，按规定给予用人单位社会保险补贴。</w:t>
      </w:r>
    </w:p>
    <w:p w:rsidR="00C0534E" w:rsidRDefault="00C0534E" w:rsidP="00AA6962">
      <w:pPr>
        <w:pStyle w:val="a7"/>
        <w:spacing w:before="0" w:beforeAutospacing="0" w:after="0" w:afterAutospacing="0" w:line="560" w:lineRule="exact"/>
        <w:ind w:firstLineChars="200" w:firstLine="640"/>
        <w:jc w:val="center"/>
        <w:rPr>
          <w:rFonts w:ascii="仿宋_GB2312" w:eastAsia="仿宋_GB2312"/>
          <w:color w:val="000000"/>
          <w:sz w:val="32"/>
          <w:szCs w:val="32"/>
        </w:rPr>
      </w:pPr>
      <w:r w:rsidRPr="00FD1BCC">
        <w:rPr>
          <w:rFonts w:ascii="黑体" w:eastAsia="黑体" w:hAnsi="黑体" w:cs="黑体"/>
          <w:color w:val="333333"/>
          <w:kern w:val="2"/>
          <w:sz w:val="32"/>
          <w:szCs w:val="32"/>
          <w:shd w:val="clear" w:color="auto" w:fill="FFFFFF"/>
        </w:rPr>
        <w:t>第四章    组织保障</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sidRPr="00FD1BCC">
        <w:rPr>
          <w:rFonts w:ascii="黑体" w:eastAsia="黑体" w:hAnsi="黑体" w:cs="黑体" w:hint="eastAsia"/>
          <w:color w:val="333333"/>
          <w:kern w:val="2"/>
          <w:sz w:val="32"/>
          <w:szCs w:val="32"/>
          <w:shd w:val="clear" w:color="auto" w:fill="FFFFFF"/>
        </w:rPr>
        <w:t>第十三条</w:t>
      </w:r>
      <w:r>
        <w:rPr>
          <w:rFonts w:ascii="仿宋_GB2312" w:eastAsia="仿宋_GB2312"/>
          <w:color w:val="000000"/>
          <w:sz w:val="32"/>
          <w:szCs w:val="32"/>
        </w:rPr>
        <w:t xml:space="preserve">  </w:t>
      </w:r>
      <w:r>
        <w:rPr>
          <w:rFonts w:ascii="仿宋_GB2312" w:eastAsia="仿宋_GB2312" w:hint="eastAsia"/>
          <w:sz w:val="32"/>
          <w:szCs w:val="32"/>
        </w:rPr>
        <w:t>市、县（区）</w:t>
      </w:r>
      <w:r>
        <w:rPr>
          <w:rFonts w:ascii="仿宋_GB2312" w:eastAsia="仿宋_GB2312" w:hint="eastAsia"/>
          <w:color w:val="000000"/>
          <w:sz w:val="32"/>
          <w:szCs w:val="32"/>
        </w:rPr>
        <w:t>要将就业援助工作列入重要民生工作日程，切实加强组织领导和统筹协调，充分发挥就业工作组织领导体系、政策体系、公共就业服务体系三大体系的积极作用，健全完善就业援助工作机制，明确职责任务。形成市、县（区）、街道（乡镇）、社区各负其责，各级公共就业服务机构实施推动的就业援助工作格局。</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sidRPr="00FD1BCC">
        <w:rPr>
          <w:rFonts w:ascii="黑体" w:eastAsia="黑体" w:hAnsi="黑体" w:cs="黑体" w:hint="eastAsia"/>
          <w:color w:val="333333"/>
          <w:kern w:val="2"/>
          <w:sz w:val="32"/>
          <w:szCs w:val="32"/>
          <w:shd w:val="clear" w:color="auto" w:fill="FFFFFF"/>
        </w:rPr>
        <w:t>第十四条</w:t>
      </w:r>
      <w:r>
        <w:rPr>
          <w:rFonts w:ascii="楷体_GB2312" w:eastAsia="楷体_GB2312" w:hint="eastAsia"/>
          <w:b/>
          <w:color w:val="000000"/>
          <w:sz w:val="32"/>
          <w:szCs w:val="32"/>
        </w:rPr>
        <w:t xml:space="preserve"> </w:t>
      </w:r>
      <w:r>
        <w:rPr>
          <w:rFonts w:ascii="仿宋_GB2312" w:eastAsia="仿宋_GB2312"/>
          <w:color w:val="000000"/>
          <w:sz w:val="32"/>
          <w:szCs w:val="32"/>
        </w:rPr>
        <w:t xml:space="preserve"> </w:t>
      </w:r>
      <w:r>
        <w:rPr>
          <w:rFonts w:ascii="仿宋_GB2312" w:eastAsia="仿宋_GB2312" w:hint="eastAsia"/>
          <w:color w:val="000000"/>
          <w:sz w:val="32"/>
          <w:szCs w:val="32"/>
        </w:rPr>
        <w:t>建立完善目标考核体系和定期督查、随机抽查、热线电话举报等问责机制。设立就业困难人员就业援助监督电话，公开接受社会和群众监督。</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sidRPr="00FD1BCC">
        <w:rPr>
          <w:rFonts w:ascii="黑体" w:eastAsia="黑体" w:hAnsi="黑体" w:cs="黑体" w:hint="eastAsia"/>
          <w:color w:val="333333"/>
          <w:kern w:val="2"/>
          <w:sz w:val="32"/>
          <w:szCs w:val="32"/>
          <w:shd w:val="clear" w:color="auto" w:fill="FFFFFF"/>
        </w:rPr>
        <w:t>第十五条</w:t>
      </w:r>
      <w:r>
        <w:rPr>
          <w:rFonts w:ascii="楷体_GB2312" w:eastAsia="楷体_GB2312" w:hint="eastAsia"/>
          <w:color w:val="000000"/>
          <w:sz w:val="32"/>
          <w:szCs w:val="32"/>
        </w:rPr>
        <w:t xml:space="preserve">  </w:t>
      </w:r>
      <w:r>
        <w:rPr>
          <w:rFonts w:ascii="仿宋_GB2312" w:eastAsia="仿宋_GB2312" w:hint="eastAsia"/>
          <w:color w:val="000000"/>
          <w:sz w:val="32"/>
          <w:szCs w:val="32"/>
        </w:rPr>
        <w:t>各级人力资源和社会保障部门要建立对就业困难人员认定工作的指导、监督和检查机制。对各级审核机构违反规定认定就业困难人员的，要严肃处理，追究有关领导和工作人员的责任。对用人单位或申请人弄虚作假，骗取国家扶持政策和资金的行为，由县（区）公共就业服务机构撤销认定，情节严重的，触犯法律的，要依法追究有关人员的刑事责任。</w:t>
      </w:r>
    </w:p>
    <w:p w:rsidR="00C0534E" w:rsidRDefault="00C0534E" w:rsidP="00AA6962">
      <w:pPr>
        <w:pStyle w:val="a7"/>
        <w:spacing w:before="0" w:beforeAutospacing="0" w:after="0" w:afterAutospacing="0" w:line="560" w:lineRule="exact"/>
        <w:ind w:firstLineChars="200" w:firstLine="640"/>
        <w:jc w:val="center"/>
        <w:rPr>
          <w:rFonts w:ascii="仿宋_GB2312" w:eastAsia="仿宋_GB2312"/>
          <w:color w:val="000000"/>
          <w:sz w:val="32"/>
          <w:szCs w:val="32"/>
        </w:rPr>
      </w:pPr>
      <w:bookmarkStart w:id="4" w:name="_GoBack"/>
      <w:bookmarkEnd w:id="4"/>
      <w:r w:rsidRPr="00FD1BCC">
        <w:rPr>
          <w:rFonts w:ascii="黑体" w:eastAsia="黑体" w:hAnsi="黑体" w:cs="黑体"/>
          <w:color w:val="333333"/>
          <w:kern w:val="2"/>
          <w:sz w:val="32"/>
          <w:szCs w:val="32"/>
          <w:shd w:val="clear" w:color="auto" w:fill="FFFFFF"/>
        </w:rPr>
        <w:t>第五章    附则</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sidRPr="00FD1BCC">
        <w:rPr>
          <w:rFonts w:ascii="黑体" w:eastAsia="黑体" w:hAnsi="黑体" w:cs="黑体" w:hint="eastAsia"/>
          <w:color w:val="333333"/>
          <w:kern w:val="2"/>
          <w:sz w:val="32"/>
          <w:szCs w:val="32"/>
          <w:shd w:val="clear" w:color="auto" w:fill="FFFFFF"/>
        </w:rPr>
        <w:lastRenderedPageBreak/>
        <w:t>第十六条  本办法自</w:t>
      </w:r>
      <w:r w:rsidRPr="00FD1BCC">
        <w:rPr>
          <w:rFonts w:ascii="黑体" w:eastAsia="黑体" w:hAnsi="黑体" w:cs="黑体"/>
          <w:color w:val="333333"/>
          <w:kern w:val="2"/>
          <w:sz w:val="32"/>
          <w:szCs w:val="32"/>
          <w:shd w:val="clear" w:color="auto" w:fill="FFFFFF"/>
        </w:rPr>
        <w:t>2021</w:t>
      </w:r>
      <w:r w:rsidRPr="00FD1BCC">
        <w:rPr>
          <w:rFonts w:ascii="黑体" w:eastAsia="黑体" w:hAnsi="黑体" w:cs="黑体" w:hint="eastAsia"/>
          <w:color w:val="333333"/>
          <w:kern w:val="2"/>
          <w:sz w:val="32"/>
          <w:szCs w:val="32"/>
          <w:shd w:val="clear" w:color="auto" w:fill="FFFFFF"/>
        </w:rPr>
        <w:t>年</w:t>
      </w:r>
      <w:r w:rsidRPr="00FD1BCC">
        <w:rPr>
          <w:rFonts w:ascii="黑体" w:eastAsia="黑体" w:hAnsi="黑体" w:cs="黑体"/>
          <w:color w:val="333333"/>
          <w:kern w:val="2"/>
          <w:sz w:val="32"/>
          <w:szCs w:val="32"/>
          <w:shd w:val="clear" w:color="auto" w:fill="FFFFFF"/>
        </w:rPr>
        <w:t>4</w:t>
      </w:r>
      <w:r w:rsidRPr="00FD1BCC">
        <w:rPr>
          <w:rFonts w:ascii="黑体" w:eastAsia="黑体" w:hAnsi="黑体" w:cs="黑体" w:hint="eastAsia"/>
          <w:color w:val="333333"/>
          <w:kern w:val="2"/>
          <w:sz w:val="32"/>
          <w:szCs w:val="32"/>
          <w:shd w:val="clear" w:color="auto" w:fill="FFFFFF"/>
        </w:rPr>
        <w:t>月</w:t>
      </w:r>
      <w:r w:rsidRPr="00FD1BCC">
        <w:rPr>
          <w:rFonts w:ascii="黑体" w:eastAsia="黑体" w:hAnsi="黑体" w:cs="黑体"/>
          <w:color w:val="333333"/>
          <w:kern w:val="2"/>
          <w:sz w:val="32"/>
          <w:szCs w:val="32"/>
          <w:shd w:val="clear" w:color="auto" w:fill="FFFFFF"/>
        </w:rPr>
        <w:t>1</w:t>
      </w:r>
      <w:r w:rsidRPr="00FD1BCC">
        <w:rPr>
          <w:rFonts w:ascii="黑体" w:eastAsia="黑体" w:hAnsi="黑体" w:cs="黑体" w:hint="eastAsia"/>
          <w:color w:val="333333"/>
          <w:kern w:val="2"/>
          <w:sz w:val="32"/>
          <w:szCs w:val="32"/>
          <w:shd w:val="clear" w:color="auto" w:fill="FFFFFF"/>
        </w:rPr>
        <w:t>日起实施。</w:t>
      </w:r>
      <w:r>
        <w:rPr>
          <w:rFonts w:ascii="仿宋_GB2312" w:eastAsia="仿宋_GB2312" w:hint="eastAsia"/>
          <w:color w:val="000000"/>
          <w:sz w:val="32"/>
          <w:szCs w:val="32"/>
        </w:rPr>
        <w:t>市人力资源和社会保障和财政部门已经发布的就业困难人员就业援助的有关规定，如与本办法不一致的，以本办法为准。</w:t>
      </w:r>
      <w:r>
        <w:rPr>
          <w:rFonts w:ascii="仿宋_GB2312" w:eastAsia="仿宋_GB2312"/>
          <w:color w:val="000000"/>
          <w:sz w:val="32"/>
          <w:szCs w:val="32"/>
        </w:rPr>
        <w:t xml:space="preserve"> </w:t>
      </w:r>
    </w:p>
    <w:p w:rsidR="00C0534E" w:rsidRDefault="00C0534E" w:rsidP="00C0534E">
      <w:pPr>
        <w:pStyle w:val="a7"/>
        <w:spacing w:before="0" w:beforeAutospacing="0" w:after="0" w:afterAutospacing="0" w:line="560" w:lineRule="exact"/>
        <w:ind w:firstLineChars="200" w:firstLine="640"/>
        <w:rPr>
          <w:rFonts w:ascii="仿宋_GB2312" w:eastAsia="仿宋_GB2312"/>
          <w:color w:val="000000"/>
          <w:sz w:val="32"/>
          <w:szCs w:val="32"/>
        </w:rPr>
      </w:pPr>
      <w:r w:rsidRPr="00FD1BCC">
        <w:rPr>
          <w:rFonts w:ascii="黑体" w:eastAsia="黑体" w:hAnsi="黑体" w:cs="黑体" w:hint="eastAsia"/>
          <w:color w:val="333333"/>
          <w:kern w:val="2"/>
          <w:sz w:val="32"/>
          <w:szCs w:val="32"/>
          <w:shd w:val="clear" w:color="auto" w:fill="FFFFFF"/>
        </w:rPr>
        <w:t>第十七条</w:t>
      </w:r>
      <w:r>
        <w:rPr>
          <w:rFonts w:ascii="仿宋_GB2312" w:eastAsia="仿宋_GB2312"/>
          <w:color w:val="000000"/>
          <w:sz w:val="32"/>
          <w:szCs w:val="32"/>
        </w:rPr>
        <w:t xml:space="preserve">  </w:t>
      </w:r>
      <w:r>
        <w:rPr>
          <w:rFonts w:ascii="仿宋_GB2312" w:eastAsia="仿宋_GB2312" w:hint="eastAsia"/>
          <w:color w:val="000000"/>
          <w:sz w:val="32"/>
          <w:szCs w:val="32"/>
        </w:rPr>
        <w:t>本办法由阜新市人力资源和社会保障局、财政局负责解释。</w:t>
      </w:r>
    </w:p>
    <w:p w:rsidR="00C0534E" w:rsidRDefault="00C0534E" w:rsidP="00C0534E">
      <w:pPr>
        <w:pStyle w:val="a7"/>
        <w:spacing w:before="0" w:beforeAutospacing="0" w:after="0" w:afterAutospacing="0" w:line="560" w:lineRule="exact"/>
        <w:ind w:firstLineChars="200" w:firstLine="640"/>
        <w:rPr>
          <w:rFonts w:ascii="仿宋_GB2312" w:eastAsia="仿宋_GB2312" w:hAnsi="仿宋"/>
          <w:bCs/>
          <w:sz w:val="32"/>
          <w:szCs w:val="32"/>
        </w:rPr>
      </w:pPr>
      <w:r w:rsidRPr="00AB43DB">
        <w:rPr>
          <w:rFonts w:ascii="仿宋_GB2312" w:eastAsia="仿宋_GB2312" w:hint="eastAsia"/>
          <w:color w:val="000000"/>
          <w:sz w:val="32"/>
          <w:szCs w:val="32"/>
        </w:rPr>
        <w:t>附件：1.《</w:t>
      </w:r>
      <w:r>
        <w:rPr>
          <w:rFonts w:ascii="仿宋_GB2312" w:eastAsia="仿宋_GB2312" w:hAnsi="Times New Roman" w:hint="eastAsia"/>
          <w:bCs/>
          <w:color w:val="000000"/>
          <w:sz w:val="32"/>
          <w:szCs w:val="32"/>
        </w:rPr>
        <w:t>就业困难人员（零就业家庭）认定申请表</w:t>
      </w:r>
      <w:r>
        <w:rPr>
          <w:rFonts w:ascii="仿宋_GB2312" w:eastAsia="仿宋_GB2312" w:hAnsi="仿宋" w:hint="eastAsia"/>
          <w:bCs/>
          <w:sz w:val="32"/>
          <w:szCs w:val="32"/>
        </w:rPr>
        <w:t xml:space="preserve">》 </w:t>
      </w:r>
    </w:p>
    <w:p w:rsidR="00C0534E" w:rsidRDefault="00C0534E" w:rsidP="00C0534E">
      <w:pPr>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 xml:space="preserve">      2.《</w:t>
      </w:r>
      <w:r>
        <w:rPr>
          <w:rFonts w:ascii="仿宋_GB2312" w:eastAsia="仿宋_GB2312" w:hAnsi="Times New Roman" w:hint="eastAsia"/>
          <w:bCs/>
          <w:color w:val="000000"/>
          <w:sz w:val="32"/>
          <w:szCs w:val="32"/>
        </w:rPr>
        <w:t>就业困难人员（零就业家庭）认定工作流程图</w:t>
      </w:r>
      <w:r>
        <w:rPr>
          <w:rFonts w:ascii="仿宋_GB2312" w:eastAsia="仿宋_GB2312" w:hAnsi="仿宋" w:hint="eastAsia"/>
          <w:bCs/>
          <w:sz w:val="32"/>
          <w:szCs w:val="32"/>
        </w:rPr>
        <w:t>》</w:t>
      </w:r>
    </w:p>
    <w:p w:rsidR="00C0534E" w:rsidRDefault="00C0534E">
      <w:pPr>
        <w:widowControl/>
        <w:jc w:val="left"/>
        <w:rPr>
          <w:rFonts w:ascii="仿宋_GB2312" w:eastAsia="仿宋_GB2312" w:hAnsi="仿宋"/>
          <w:bCs/>
          <w:sz w:val="32"/>
          <w:szCs w:val="32"/>
        </w:rPr>
      </w:pPr>
      <w:r>
        <w:rPr>
          <w:rFonts w:ascii="仿宋_GB2312" w:eastAsia="仿宋_GB2312" w:hAnsi="仿宋"/>
          <w:bCs/>
          <w:sz w:val="32"/>
          <w:szCs w:val="32"/>
        </w:rPr>
        <w:br w:type="page"/>
      </w:r>
    </w:p>
    <w:p w:rsidR="00C0534E" w:rsidRPr="00AB43DB" w:rsidRDefault="00C0534E" w:rsidP="00C0534E">
      <w:pPr>
        <w:rPr>
          <w:rFonts w:ascii="黑体" w:eastAsia="黑体" w:hAnsi="黑体" w:cs="黑体"/>
          <w:color w:val="333333"/>
          <w:sz w:val="32"/>
          <w:szCs w:val="32"/>
          <w:shd w:val="clear" w:color="auto" w:fill="FFFFFF"/>
        </w:rPr>
      </w:pPr>
      <w:r w:rsidRPr="00AB43DB">
        <w:rPr>
          <w:rFonts w:ascii="黑体" w:eastAsia="黑体" w:hAnsi="黑体" w:cs="黑体" w:hint="eastAsia"/>
          <w:color w:val="333333"/>
          <w:sz w:val="32"/>
          <w:szCs w:val="32"/>
          <w:shd w:val="clear" w:color="auto" w:fill="FFFFFF"/>
        </w:rPr>
        <w:lastRenderedPageBreak/>
        <w:t>附件1：</w:t>
      </w:r>
    </w:p>
    <w:p w:rsidR="00C0534E" w:rsidRPr="00AB43DB" w:rsidRDefault="00C0534E" w:rsidP="00C0534E">
      <w:pPr>
        <w:jc w:val="center"/>
        <w:rPr>
          <w:rFonts w:ascii="黑体" w:eastAsia="黑体" w:hAnsi="黑体" w:cs="黑体"/>
          <w:color w:val="333333"/>
          <w:sz w:val="32"/>
          <w:szCs w:val="32"/>
          <w:shd w:val="clear" w:color="auto" w:fill="FFFFFF"/>
        </w:rPr>
      </w:pPr>
      <w:r w:rsidRPr="00AB43DB">
        <w:rPr>
          <w:rFonts w:ascii="黑体" w:eastAsia="黑体" w:hAnsi="黑体" w:cs="黑体"/>
          <w:color w:val="333333"/>
          <w:sz w:val="32"/>
          <w:szCs w:val="32"/>
          <w:shd w:val="clear" w:color="auto" w:fill="FFFFFF"/>
        </w:rPr>
        <w:t>就业困难人员（零就业家庭）申请认定表</w:t>
      </w:r>
    </w:p>
    <w:tbl>
      <w:tblPr>
        <w:tblpPr w:leftFromText="180" w:rightFromText="180" w:vertAnchor="text" w:tblpXSpec="center" w:tblpY="1"/>
        <w:tblOverlap w:val="neve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358"/>
        <w:gridCol w:w="309"/>
        <w:gridCol w:w="1924"/>
        <w:gridCol w:w="457"/>
        <w:gridCol w:w="979"/>
        <w:gridCol w:w="306"/>
        <w:gridCol w:w="810"/>
        <w:gridCol w:w="787"/>
        <w:gridCol w:w="489"/>
        <w:gridCol w:w="2395"/>
      </w:tblGrid>
      <w:tr w:rsidR="00C0534E" w:rsidTr="00C0534E">
        <w:trPr>
          <w:trHeight w:hRule="exact" w:val="340"/>
        </w:trPr>
        <w:tc>
          <w:tcPr>
            <w:tcW w:w="1426" w:type="dxa"/>
            <w:gridSpan w:val="3"/>
            <w:vAlign w:val="center"/>
          </w:tcPr>
          <w:p w:rsidR="00C0534E" w:rsidRDefault="00C0534E" w:rsidP="00777C1B">
            <w:pPr>
              <w:adjustRightInd w:val="0"/>
              <w:snapToGrid w:val="0"/>
              <w:spacing w:line="260" w:lineRule="exact"/>
              <w:jc w:val="center"/>
              <w:rPr>
                <w:rFonts w:ascii="Times New Roman" w:hAnsi="Times New Roman"/>
                <w:sz w:val="24"/>
              </w:rPr>
            </w:pPr>
            <w:r>
              <w:rPr>
                <w:rFonts w:ascii="Times New Roman" w:hAnsi="Times New Roman"/>
                <w:sz w:val="24"/>
              </w:rPr>
              <w:t>姓</w:t>
            </w:r>
            <w:r>
              <w:rPr>
                <w:rFonts w:ascii="Times New Roman" w:hAnsi="Times New Roman"/>
                <w:sz w:val="24"/>
              </w:rPr>
              <w:t xml:space="preserve">  </w:t>
            </w:r>
            <w:r>
              <w:rPr>
                <w:rFonts w:ascii="Times New Roman" w:hAnsi="Times New Roman"/>
                <w:sz w:val="24"/>
              </w:rPr>
              <w:t>名</w:t>
            </w:r>
          </w:p>
        </w:tc>
        <w:tc>
          <w:tcPr>
            <w:tcW w:w="2381" w:type="dxa"/>
            <w:gridSpan w:val="2"/>
            <w:vAlign w:val="center"/>
          </w:tcPr>
          <w:p w:rsidR="00C0534E" w:rsidRDefault="00C0534E" w:rsidP="00777C1B">
            <w:pPr>
              <w:adjustRightInd w:val="0"/>
              <w:snapToGrid w:val="0"/>
              <w:spacing w:line="260" w:lineRule="exact"/>
              <w:jc w:val="center"/>
              <w:rPr>
                <w:rFonts w:ascii="Times New Roman" w:hAnsi="Times New Roman"/>
                <w:sz w:val="24"/>
              </w:rPr>
            </w:pPr>
          </w:p>
        </w:tc>
        <w:tc>
          <w:tcPr>
            <w:tcW w:w="2882" w:type="dxa"/>
            <w:gridSpan w:val="4"/>
            <w:vAlign w:val="center"/>
          </w:tcPr>
          <w:p w:rsidR="00C0534E" w:rsidRDefault="00C0534E" w:rsidP="00777C1B">
            <w:pPr>
              <w:adjustRightInd w:val="0"/>
              <w:snapToGrid w:val="0"/>
              <w:spacing w:line="260" w:lineRule="exact"/>
              <w:jc w:val="center"/>
              <w:rPr>
                <w:rFonts w:ascii="Times New Roman" w:hAnsi="Times New Roman"/>
                <w:sz w:val="24"/>
              </w:rPr>
            </w:pPr>
            <w:r>
              <w:rPr>
                <w:rFonts w:ascii="Times New Roman" w:hAnsi="Times New Roman"/>
                <w:sz w:val="24"/>
              </w:rPr>
              <w:t>身份证号</w:t>
            </w:r>
            <w:r>
              <w:rPr>
                <w:rFonts w:ascii="Times New Roman" w:hAnsi="Times New Roman"/>
                <w:sz w:val="24"/>
              </w:rPr>
              <w:t>/</w:t>
            </w:r>
            <w:r>
              <w:rPr>
                <w:rFonts w:ascii="Times New Roman" w:hAnsi="Times New Roman"/>
                <w:sz w:val="24"/>
              </w:rPr>
              <w:t>社会保障</w:t>
            </w:r>
            <w:r>
              <w:rPr>
                <w:rFonts w:ascii="Times New Roman" w:hAnsi="Times New Roman" w:hint="eastAsia"/>
                <w:sz w:val="24"/>
              </w:rPr>
              <w:t>卡</w:t>
            </w:r>
            <w:r>
              <w:rPr>
                <w:rFonts w:ascii="Times New Roman" w:hAnsi="Times New Roman"/>
                <w:sz w:val="24"/>
              </w:rPr>
              <w:t>号</w:t>
            </w:r>
          </w:p>
        </w:tc>
        <w:tc>
          <w:tcPr>
            <w:tcW w:w="2884" w:type="dxa"/>
            <w:gridSpan w:val="2"/>
            <w:vAlign w:val="center"/>
          </w:tcPr>
          <w:p w:rsidR="00C0534E" w:rsidRDefault="00C0534E" w:rsidP="00777C1B">
            <w:pPr>
              <w:adjustRightInd w:val="0"/>
              <w:snapToGrid w:val="0"/>
              <w:spacing w:line="260" w:lineRule="exact"/>
              <w:jc w:val="center"/>
              <w:rPr>
                <w:rFonts w:ascii="Times New Roman" w:hAnsi="Times New Roman"/>
                <w:sz w:val="24"/>
              </w:rPr>
            </w:pPr>
          </w:p>
        </w:tc>
      </w:tr>
      <w:tr w:rsidR="00C0534E" w:rsidTr="00371E7A">
        <w:trPr>
          <w:trHeight w:hRule="exact" w:val="340"/>
        </w:trPr>
        <w:tc>
          <w:tcPr>
            <w:tcW w:w="1426" w:type="dxa"/>
            <w:gridSpan w:val="3"/>
            <w:vAlign w:val="center"/>
          </w:tcPr>
          <w:p w:rsidR="00C0534E" w:rsidRDefault="00C0534E" w:rsidP="00777C1B">
            <w:pPr>
              <w:adjustRightInd w:val="0"/>
              <w:snapToGrid w:val="0"/>
              <w:spacing w:line="260" w:lineRule="exact"/>
              <w:jc w:val="center"/>
              <w:rPr>
                <w:rFonts w:ascii="Times New Roman" w:hAnsi="Times New Roman"/>
                <w:sz w:val="24"/>
              </w:rPr>
            </w:pPr>
            <w:r>
              <w:rPr>
                <w:rFonts w:ascii="Times New Roman" w:hAnsi="Times New Roman"/>
                <w:sz w:val="24"/>
              </w:rPr>
              <w:t>住</w:t>
            </w:r>
            <w:r>
              <w:rPr>
                <w:rFonts w:ascii="Times New Roman" w:hAnsi="Times New Roman"/>
                <w:sz w:val="24"/>
              </w:rPr>
              <w:t xml:space="preserve">  </w:t>
            </w:r>
            <w:r>
              <w:rPr>
                <w:rFonts w:ascii="Times New Roman" w:hAnsi="Times New Roman"/>
                <w:sz w:val="24"/>
              </w:rPr>
              <w:t>址</w:t>
            </w:r>
          </w:p>
        </w:tc>
        <w:tc>
          <w:tcPr>
            <w:tcW w:w="3666" w:type="dxa"/>
            <w:gridSpan w:val="4"/>
            <w:vAlign w:val="center"/>
          </w:tcPr>
          <w:p w:rsidR="00C0534E" w:rsidRDefault="00C0534E" w:rsidP="00777C1B">
            <w:pPr>
              <w:adjustRightInd w:val="0"/>
              <w:snapToGrid w:val="0"/>
              <w:spacing w:line="260" w:lineRule="exact"/>
              <w:jc w:val="center"/>
              <w:rPr>
                <w:rFonts w:ascii="Times New Roman" w:hAnsi="Times New Roman"/>
                <w:sz w:val="24"/>
              </w:rPr>
            </w:pPr>
          </w:p>
        </w:tc>
        <w:tc>
          <w:tcPr>
            <w:tcW w:w="1597" w:type="dxa"/>
            <w:gridSpan w:val="2"/>
            <w:vAlign w:val="center"/>
          </w:tcPr>
          <w:p w:rsidR="00C0534E" w:rsidRDefault="00C0534E" w:rsidP="00777C1B">
            <w:pPr>
              <w:adjustRightInd w:val="0"/>
              <w:snapToGrid w:val="0"/>
              <w:spacing w:line="260" w:lineRule="exact"/>
              <w:jc w:val="center"/>
              <w:rPr>
                <w:rFonts w:ascii="Times New Roman" w:hAnsi="Times New Roman"/>
                <w:sz w:val="24"/>
              </w:rPr>
            </w:pPr>
            <w:r>
              <w:rPr>
                <w:rFonts w:ascii="Times New Roman" w:hAnsi="Times New Roman"/>
                <w:sz w:val="24"/>
              </w:rPr>
              <w:t>联系电话</w:t>
            </w:r>
          </w:p>
        </w:tc>
        <w:tc>
          <w:tcPr>
            <w:tcW w:w="2884" w:type="dxa"/>
            <w:gridSpan w:val="2"/>
            <w:vAlign w:val="center"/>
          </w:tcPr>
          <w:p w:rsidR="00C0534E" w:rsidRDefault="00C0534E" w:rsidP="00777C1B">
            <w:pPr>
              <w:adjustRightInd w:val="0"/>
              <w:snapToGrid w:val="0"/>
              <w:spacing w:line="260" w:lineRule="exact"/>
              <w:jc w:val="center"/>
              <w:rPr>
                <w:rFonts w:ascii="Times New Roman" w:hAnsi="Times New Roman"/>
                <w:sz w:val="24"/>
              </w:rPr>
            </w:pPr>
          </w:p>
        </w:tc>
      </w:tr>
      <w:tr w:rsidR="00C0534E" w:rsidTr="00371E7A">
        <w:trPr>
          <w:trHeight w:hRule="exact" w:val="340"/>
        </w:trPr>
        <w:tc>
          <w:tcPr>
            <w:tcW w:w="9573" w:type="dxa"/>
            <w:gridSpan w:val="11"/>
            <w:vAlign w:val="center"/>
          </w:tcPr>
          <w:p w:rsidR="00C0534E" w:rsidRDefault="00C0534E" w:rsidP="00777C1B">
            <w:pPr>
              <w:adjustRightInd w:val="0"/>
              <w:snapToGrid w:val="0"/>
              <w:spacing w:line="260" w:lineRule="exact"/>
              <w:ind w:firstLineChars="1550" w:firstLine="3720"/>
              <w:jc w:val="left"/>
              <w:rPr>
                <w:rFonts w:ascii="Times New Roman" w:hAnsi="Times New Roman"/>
                <w:sz w:val="24"/>
              </w:rPr>
            </w:pPr>
            <w:r>
              <w:rPr>
                <w:rFonts w:ascii="Times New Roman" w:hAnsi="Times New Roman"/>
                <w:sz w:val="24"/>
              </w:rPr>
              <w:t>困难人员类型</w:t>
            </w:r>
          </w:p>
        </w:tc>
      </w:tr>
      <w:tr w:rsidR="00C0534E" w:rsidTr="00371E7A">
        <w:trPr>
          <w:trHeight w:val="2594"/>
        </w:trPr>
        <w:tc>
          <w:tcPr>
            <w:tcW w:w="9573" w:type="dxa"/>
            <w:gridSpan w:val="11"/>
            <w:vAlign w:val="center"/>
          </w:tcPr>
          <w:p w:rsidR="00C0534E" w:rsidRDefault="00C0534E" w:rsidP="00777C1B">
            <w:pPr>
              <w:spacing w:line="360" w:lineRule="auto"/>
              <w:rPr>
                <w:rFonts w:ascii="Times New Roman" w:hAnsi="Times New Roman"/>
                <w:b/>
                <w:sz w:val="24"/>
              </w:rPr>
            </w:pPr>
            <w:r>
              <w:rPr>
                <w:rFonts w:ascii="Times New Roman" w:hAnsi="Times New Roman"/>
                <w:b/>
                <w:sz w:val="24"/>
              </w:rPr>
              <w:t>就业困难人员（勾选）：</w:t>
            </w:r>
          </w:p>
          <w:p w:rsidR="00C0534E" w:rsidRDefault="00C0534E" w:rsidP="00777C1B">
            <w:pPr>
              <w:spacing w:line="360" w:lineRule="auto"/>
              <w:rPr>
                <w:rFonts w:ascii="Times New Roman" w:hAnsi="Times New Roman"/>
                <w:spacing w:val="-20"/>
                <w:sz w:val="24"/>
              </w:rPr>
            </w:pPr>
            <w:r>
              <w:rPr>
                <w:rFonts w:ascii="Times New Roman" w:hAnsi="Times New Roman"/>
                <w:sz w:val="24"/>
              </w:rPr>
              <w:t>□</w:t>
            </w:r>
            <w:r>
              <w:rPr>
                <w:rFonts w:ascii="Times New Roman" w:hAnsi="Times New Roman"/>
                <w:sz w:val="24"/>
              </w:rPr>
              <w:t>城镇零就业家庭成员；</w:t>
            </w:r>
            <w:r>
              <w:rPr>
                <w:rFonts w:ascii="Times New Roman" w:hAnsi="Times New Roman"/>
                <w:sz w:val="24"/>
              </w:rPr>
              <w:t xml:space="preserve">                         □</w:t>
            </w:r>
            <w:r>
              <w:rPr>
                <w:rFonts w:ascii="Times New Roman" w:hAnsi="Times New Roman"/>
                <w:spacing w:val="-20"/>
                <w:sz w:val="24"/>
              </w:rPr>
              <w:t xml:space="preserve"> </w:t>
            </w:r>
            <w:r>
              <w:rPr>
                <w:rFonts w:ascii="Times New Roman" w:hAnsi="Times New Roman"/>
                <w:sz w:val="24"/>
              </w:rPr>
              <w:t>低保家庭成员；</w:t>
            </w:r>
          </w:p>
          <w:p w:rsidR="00C0534E" w:rsidRDefault="00C0534E" w:rsidP="00777C1B">
            <w:pPr>
              <w:spacing w:line="360" w:lineRule="auto"/>
              <w:rPr>
                <w:rFonts w:ascii="Times New Roman" w:hAnsi="Times New Roman"/>
                <w:sz w:val="24"/>
              </w:rPr>
            </w:pPr>
            <w:r>
              <w:rPr>
                <w:rFonts w:ascii="Times New Roman" w:hAnsi="Times New Roman"/>
                <w:sz w:val="24"/>
              </w:rPr>
              <w:t>□</w:t>
            </w:r>
            <w:r>
              <w:rPr>
                <w:rFonts w:ascii="Times New Roman" w:hAnsi="Times New Roman"/>
                <w:sz w:val="24"/>
              </w:rPr>
              <w:t>登记失业人员中距法定退休年龄</w:t>
            </w:r>
            <w:r>
              <w:rPr>
                <w:rFonts w:ascii="Times New Roman" w:hAnsi="Times New Roman"/>
                <w:sz w:val="24"/>
              </w:rPr>
              <w:t>5</w:t>
            </w:r>
            <w:r>
              <w:rPr>
                <w:rFonts w:ascii="Times New Roman" w:hAnsi="Times New Roman"/>
                <w:sz w:val="24"/>
              </w:rPr>
              <w:t>年以内的人员；</w:t>
            </w:r>
            <w:r>
              <w:rPr>
                <w:rFonts w:ascii="Times New Roman" w:hAnsi="Times New Roman"/>
                <w:sz w:val="24"/>
              </w:rPr>
              <w:t xml:space="preserve"> □</w:t>
            </w:r>
            <w:r>
              <w:rPr>
                <w:rFonts w:ascii="Times New Roman" w:hAnsi="Times New Roman"/>
                <w:sz w:val="24"/>
              </w:rPr>
              <w:t>残疾人；</w:t>
            </w:r>
          </w:p>
          <w:p w:rsidR="00C0534E" w:rsidRDefault="00C0534E" w:rsidP="00777C1B">
            <w:pPr>
              <w:spacing w:line="360" w:lineRule="auto"/>
              <w:rPr>
                <w:rFonts w:ascii="Times New Roman" w:hAnsi="Times New Roman"/>
                <w:sz w:val="24"/>
              </w:rPr>
            </w:pPr>
            <w:r>
              <w:rPr>
                <w:rFonts w:ascii="Times New Roman" w:hAnsi="Times New Roman"/>
                <w:sz w:val="24"/>
              </w:rPr>
              <w:t>□</w:t>
            </w:r>
            <w:r>
              <w:rPr>
                <w:rFonts w:ascii="Times New Roman" w:hAnsi="Times New Roman"/>
                <w:sz w:val="24"/>
              </w:rPr>
              <w:t>现役军人配偶随军后无工作的；</w:t>
            </w:r>
            <w:r>
              <w:rPr>
                <w:rFonts w:ascii="Times New Roman" w:hAnsi="Times New Roman"/>
                <w:spacing w:val="-20"/>
                <w:sz w:val="24"/>
              </w:rPr>
              <w:t xml:space="preserve">                         </w:t>
            </w:r>
            <w:r>
              <w:rPr>
                <w:rFonts w:ascii="Times New Roman" w:hAnsi="Times New Roman"/>
                <w:sz w:val="24"/>
              </w:rPr>
              <w:t>□</w:t>
            </w:r>
            <w:r>
              <w:rPr>
                <w:rFonts w:ascii="Times New Roman" w:hAnsi="Times New Roman"/>
                <w:spacing w:val="-20"/>
                <w:sz w:val="24"/>
              </w:rPr>
              <w:t>单亲抚养未成年人者；</w:t>
            </w:r>
            <w:r>
              <w:rPr>
                <w:rFonts w:ascii="Times New Roman" w:hAnsi="Times New Roman"/>
                <w:sz w:val="24"/>
              </w:rPr>
              <w:t xml:space="preserve">  </w:t>
            </w:r>
          </w:p>
          <w:p w:rsidR="00C0534E" w:rsidRDefault="00C0534E" w:rsidP="00777C1B">
            <w:pPr>
              <w:spacing w:line="360" w:lineRule="auto"/>
              <w:rPr>
                <w:rFonts w:ascii="Times New Roman" w:hAnsi="Times New Roman"/>
                <w:sz w:val="24"/>
              </w:rPr>
            </w:pPr>
            <w:r>
              <w:rPr>
                <w:rFonts w:ascii="Times New Roman" w:hAnsi="Times New Roman"/>
                <w:sz w:val="24"/>
              </w:rPr>
              <w:t>□</w:t>
            </w:r>
            <w:r>
              <w:rPr>
                <w:rFonts w:ascii="Times New Roman" w:hAnsi="Times New Roman"/>
                <w:sz w:val="24"/>
              </w:rPr>
              <w:t>享受定期定量抚恤和生活补助的优抚对象；</w:t>
            </w:r>
            <w:r>
              <w:rPr>
                <w:rFonts w:ascii="Times New Roman" w:hAnsi="Times New Roman"/>
                <w:sz w:val="24"/>
              </w:rPr>
              <w:t xml:space="preserve">       □</w:t>
            </w:r>
            <w:r>
              <w:rPr>
                <w:rFonts w:ascii="Times New Roman" w:hAnsi="Times New Roman"/>
                <w:sz w:val="24"/>
              </w:rPr>
              <w:t>烈属；</w:t>
            </w:r>
          </w:p>
          <w:p w:rsidR="00C0534E" w:rsidRDefault="00C0534E" w:rsidP="00777C1B">
            <w:pPr>
              <w:spacing w:line="360" w:lineRule="auto"/>
              <w:rPr>
                <w:rFonts w:ascii="Times New Roman" w:hAnsi="Times New Roman"/>
                <w:spacing w:val="-20"/>
                <w:sz w:val="24"/>
              </w:rPr>
            </w:pPr>
            <w:r>
              <w:rPr>
                <w:rFonts w:ascii="Times New Roman" w:hAnsi="Times New Roman"/>
                <w:sz w:val="24"/>
              </w:rPr>
              <w:t>□</w:t>
            </w:r>
            <w:r>
              <w:rPr>
                <w:rFonts w:ascii="Times New Roman" w:hAnsi="Times New Roman"/>
                <w:sz w:val="24"/>
              </w:rPr>
              <w:t>其他。</w:t>
            </w:r>
          </w:p>
        </w:tc>
      </w:tr>
      <w:tr w:rsidR="00C0534E" w:rsidTr="00371E7A">
        <w:trPr>
          <w:trHeight w:val="482"/>
        </w:trPr>
        <w:tc>
          <w:tcPr>
            <w:tcW w:w="9573" w:type="dxa"/>
            <w:gridSpan w:val="11"/>
            <w:vAlign w:val="center"/>
          </w:tcPr>
          <w:p w:rsidR="00C0534E" w:rsidRDefault="00C0534E" w:rsidP="00777C1B">
            <w:pPr>
              <w:adjustRightInd w:val="0"/>
              <w:snapToGrid w:val="0"/>
              <w:spacing w:line="240" w:lineRule="exact"/>
              <w:jc w:val="center"/>
              <w:rPr>
                <w:rFonts w:ascii="Times New Roman" w:hAnsi="Times New Roman"/>
                <w:b/>
                <w:sz w:val="24"/>
              </w:rPr>
            </w:pPr>
            <w:r>
              <w:rPr>
                <w:rFonts w:ascii="Times New Roman" w:hAnsi="Times New Roman"/>
                <w:b/>
                <w:sz w:val="24"/>
              </w:rPr>
              <w:t>零就业家庭劳动力情况（申请认定零就业家庭的填写）</w:t>
            </w:r>
          </w:p>
        </w:tc>
      </w:tr>
      <w:tr w:rsidR="00C0534E" w:rsidTr="00371E7A">
        <w:trPr>
          <w:trHeight w:val="566"/>
        </w:trPr>
        <w:tc>
          <w:tcPr>
            <w:tcW w:w="1117" w:type="dxa"/>
            <w:gridSpan w:val="2"/>
            <w:vAlign w:val="center"/>
          </w:tcPr>
          <w:p w:rsidR="00C0534E" w:rsidRDefault="00C0534E" w:rsidP="00777C1B">
            <w:pPr>
              <w:adjustRightInd w:val="0"/>
              <w:snapToGrid w:val="0"/>
              <w:spacing w:line="260" w:lineRule="exact"/>
              <w:jc w:val="center"/>
              <w:rPr>
                <w:rFonts w:ascii="Times New Roman" w:hAnsi="Times New Roman"/>
                <w:sz w:val="24"/>
              </w:rPr>
            </w:pPr>
            <w:r>
              <w:rPr>
                <w:rFonts w:ascii="Times New Roman" w:hAnsi="Times New Roman"/>
                <w:sz w:val="24"/>
              </w:rPr>
              <w:t>姓名</w:t>
            </w:r>
          </w:p>
        </w:tc>
        <w:tc>
          <w:tcPr>
            <w:tcW w:w="2233" w:type="dxa"/>
            <w:gridSpan w:val="2"/>
            <w:vAlign w:val="center"/>
          </w:tcPr>
          <w:p w:rsidR="00C0534E" w:rsidRDefault="00C0534E" w:rsidP="00777C1B">
            <w:pPr>
              <w:adjustRightInd w:val="0"/>
              <w:snapToGrid w:val="0"/>
              <w:spacing w:line="240" w:lineRule="exact"/>
              <w:jc w:val="center"/>
              <w:rPr>
                <w:rFonts w:ascii="Times New Roman" w:hAnsi="Times New Roman"/>
                <w:sz w:val="24"/>
              </w:rPr>
            </w:pPr>
            <w:r>
              <w:rPr>
                <w:rFonts w:ascii="Times New Roman" w:hAnsi="Times New Roman"/>
                <w:sz w:val="24"/>
              </w:rPr>
              <w:t>身份证号</w:t>
            </w:r>
          </w:p>
        </w:tc>
        <w:tc>
          <w:tcPr>
            <w:tcW w:w="1436" w:type="dxa"/>
            <w:gridSpan w:val="2"/>
            <w:vAlign w:val="center"/>
          </w:tcPr>
          <w:p w:rsidR="00C0534E" w:rsidRDefault="00C0534E" w:rsidP="00777C1B">
            <w:pPr>
              <w:adjustRightInd w:val="0"/>
              <w:snapToGrid w:val="0"/>
              <w:spacing w:line="240" w:lineRule="exact"/>
              <w:rPr>
                <w:rFonts w:ascii="Times New Roman" w:hAnsi="Times New Roman"/>
                <w:sz w:val="24"/>
              </w:rPr>
            </w:pPr>
            <w:r>
              <w:rPr>
                <w:rFonts w:ascii="Times New Roman" w:hAnsi="Times New Roman"/>
                <w:sz w:val="24"/>
              </w:rPr>
              <w:t>户主或与</w:t>
            </w:r>
          </w:p>
          <w:p w:rsidR="00C0534E" w:rsidRDefault="00C0534E" w:rsidP="00777C1B">
            <w:pPr>
              <w:adjustRightInd w:val="0"/>
              <w:snapToGrid w:val="0"/>
              <w:spacing w:line="240" w:lineRule="exact"/>
              <w:rPr>
                <w:rFonts w:ascii="Times New Roman" w:hAnsi="Times New Roman"/>
                <w:sz w:val="24"/>
              </w:rPr>
            </w:pPr>
            <w:r>
              <w:rPr>
                <w:rFonts w:ascii="Times New Roman" w:hAnsi="Times New Roman"/>
                <w:sz w:val="24"/>
              </w:rPr>
              <w:t>户主关系</w:t>
            </w:r>
          </w:p>
        </w:tc>
        <w:tc>
          <w:tcPr>
            <w:tcW w:w="1116" w:type="dxa"/>
            <w:gridSpan w:val="2"/>
            <w:vAlign w:val="center"/>
          </w:tcPr>
          <w:p w:rsidR="00C0534E" w:rsidRDefault="00C0534E" w:rsidP="00777C1B">
            <w:pPr>
              <w:adjustRightInd w:val="0"/>
              <w:snapToGrid w:val="0"/>
              <w:spacing w:line="240" w:lineRule="exact"/>
              <w:jc w:val="center"/>
              <w:rPr>
                <w:rFonts w:ascii="Times New Roman" w:hAnsi="Times New Roman"/>
                <w:sz w:val="24"/>
              </w:rPr>
            </w:pPr>
            <w:r>
              <w:rPr>
                <w:rFonts w:ascii="Times New Roman" w:hAnsi="Times New Roman"/>
                <w:sz w:val="24"/>
              </w:rPr>
              <w:t>是否享受低保</w:t>
            </w:r>
          </w:p>
        </w:tc>
        <w:tc>
          <w:tcPr>
            <w:tcW w:w="1276" w:type="dxa"/>
            <w:gridSpan w:val="2"/>
            <w:vAlign w:val="center"/>
          </w:tcPr>
          <w:p w:rsidR="00C0534E" w:rsidRDefault="00C0534E" w:rsidP="00777C1B">
            <w:pPr>
              <w:adjustRightInd w:val="0"/>
              <w:snapToGrid w:val="0"/>
              <w:spacing w:line="240" w:lineRule="exact"/>
              <w:jc w:val="center"/>
              <w:rPr>
                <w:rFonts w:ascii="Times New Roman" w:hAnsi="Times New Roman"/>
                <w:sz w:val="24"/>
              </w:rPr>
            </w:pPr>
            <w:r>
              <w:rPr>
                <w:rFonts w:ascii="Times New Roman" w:hAnsi="Times New Roman"/>
                <w:sz w:val="24"/>
              </w:rPr>
              <w:t>失业登记时间</w:t>
            </w:r>
          </w:p>
        </w:tc>
        <w:tc>
          <w:tcPr>
            <w:tcW w:w="2395" w:type="dxa"/>
            <w:vAlign w:val="center"/>
          </w:tcPr>
          <w:p w:rsidR="00C0534E" w:rsidRDefault="00C0534E" w:rsidP="00777C1B">
            <w:pPr>
              <w:adjustRightInd w:val="0"/>
              <w:snapToGrid w:val="0"/>
              <w:spacing w:line="240" w:lineRule="exact"/>
              <w:jc w:val="center"/>
              <w:rPr>
                <w:rFonts w:ascii="Times New Roman" w:hAnsi="Times New Roman"/>
                <w:sz w:val="24"/>
              </w:rPr>
            </w:pPr>
            <w:r>
              <w:rPr>
                <w:rFonts w:ascii="Times New Roman" w:hAnsi="Times New Roman"/>
                <w:sz w:val="24"/>
              </w:rPr>
              <w:t>就业意向</w:t>
            </w:r>
          </w:p>
        </w:tc>
      </w:tr>
      <w:tr w:rsidR="00C0534E" w:rsidTr="00371E7A">
        <w:trPr>
          <w:trHeight w:val="340"/>
        </w:trPr>
        <w:tc>
          <w:tcPr>
            <w:tcW w:w="1117" w:type="dxa"/>
            <w:gridSpan w:val="2"/>
            <w:vAlign w:val="center"/>
          </w:tcPr>
          <w:p w:rsidR="00C0534E" w:rsidRDefault="00C0534E" w:rsidP="00777C1B">
            <w:pPr>
              <w:adjustRightInd w:val="0"/>
              <w:snapToGrid w:val="0"/>
              <w:spacing w:line="260" w:lineRule="exact"/>
              <w:rPr>
                <w:rFonts w:ascii="Times New Roman" w:hAnsi="Times New Roman"/>
                <w:sz w:val="24"/>
              </w:rPr>
            </w:pPr>
          </w:p>
        </w:tc>
        <w:tc>
          <w:tcPr>
            <w:tcW w:w="2233" w:type="dxa"/>
            <w:gridSpan w:val="2"/>
            <w:vAlign w:val="center"/>
          </w:tcPr>
          <w:p w:rsidR="00C0534E" w:rsidRDefault="00C0534E" w:rsidP="00777C1B">
            <w:pPr>
              <w:adjustRightInd w:val="0"/>
              <w:snapToGrid w:val="0"/>
              <w:spacing w:line="240" w:lineRule="exact"/>
              <w:ind w:left="3912"/>
              <w:rPr>
                <w:rFonts w:ascii="Times New Roman" w:hAnsi="Times New Roman"/>
                <w:sz w:val="24"/>
              </w:rPr>
            </w:pPr>
          </w:p>
        </w:tc>
        <w:tc>
          <w:tcPr>
            <w:tcW w:w="1436" w:type="dxa"/>
            <w:gridSpan w:val="2"/>
            <w:vAlign w:val="center"/>
          </w:tcPr>
          <w:p w:rsidR="00C0534E" w:rsidRDefault="00C0534E" w:rsidP="00777C1B">
            <w:pPr>
              <w:adjustRightInd w:val="0"/>
              <w:snapToGrid w:val="0"/>
              <w:spacing w:line="240" w:lineRule="exact"/>
              <w:ind w:left="3912"/>
              <w:rPr>
                <w:rFonts w:ascii="Times New Roman" w:hAnsi="Times New Roman"/>
                <w:sz w:val="24"/>
              </w:rPr>
            </w:pPr>
          </w:p>
        </w:tc>
        <w:tc>
          <w:tcPr>
            <w:tcW w:w="1116" w:type="dxa"/>
            <w:gridSpan w:val="2"/>
            <w:vAlign w:val="center"/>
          </w:tcPr>
          <w:p w:rsidR="00C0534E" w:rsidRDefault="00C0534E" w:rsidP="00777C1B">
            <w:pPr>
              <w:adjustRightInd w:val="0"/>
              <w:snapToGrid w:val="0"/>
              <w:spacing w:line="240" w:lineRule="exact"/>
              <w:ind w:left="3912"/>
              <w:rPr>
                <w:rFonts w:ascii="Times New Roman" w:hAnsi="Times New Roman"/>
                <w:sz w:val="24"/>
              </w:rPr>
            </w:pPr>
          </w:p>
        </w:tc>
        <w:tc>
          <w:tcPr>
            <w:tcW w:w="1276" w:type="dxa"/>
            <w:gridSpan w:val="2"/>
            <w:vAlign w:val="center"/>
          </w:tcPr>
          <w:p w:rsidR="00C0534E" w:rsidRDefault="00C0534E" w:rsidP="00777C1B">
            <w:pPr>
              <w:adjustRightInd w:val="0"/>
              <w:snapToGrid w:val="0"/>
              <w:spacing w:line="240" w:lineRule="exact"/>
              <w:ind w:left="3912"/>
              <w:rPr>
                <w:rFonts w:ascii="Times New Roman" w:hAnsi="Times New Roman"/>
                <w:sz w:val="24"/>
              </w:rPr>
            </w:pPr>
          </w:p>
        </w:tc>
        <w:tc>
          <w:tcPr>
            <w:tcW w:w="2395" w:type="dxa"/>
            <w:vAlign w:val="center"/>
          </w:tcPr>
          <w:p w:rsidR="00C0534E" w:rsidRDefault="00C0534E" w:rsidP="00777C1B">
            <w:pPr>
              <w:adjustRightInd w:val="0"/>
              <w:snapToGrid w:val="0"/>
              <w:spacing w:line="240" w:lineRule="exact"/>
              <w:ind w:left="3912"/>
              <w:rPr>
                <w:rFonts w:ascii="Times New Roman" w:hAnsi="Times New Roman"/>
                <w:sz w:val="24"/>
              </w:rPr>
            </w:pPr>
          </w:p>
        </w:tc>
      </w:tr>
      <w:tr w:rsidR="00C0534E" w:rsidTr="00371E7A">
        <w:trPr>
          <w:trHeight w:val="340"/>
        </w:trPr>
        <w:tc>
          <w:tcPr>
            <w:tcW w:w="1117" w:type="dxa"/>
            <w:gridSpan w:val="2"/>
            <w:vAlign w:val="center"/>
          </w:tcPr>
          <w:p w:rsidR="00C0534E" w:rsidRDefault="00C0534E" w:rsidP="00777C1B">
            <w:pPr>
              <w:adjustRightInd w:val="0"/>
              <w:snapToGrid w:val="0"/>
              <w:spacing w:line="260" w:lineRule="exact"/>
              <w:rPr>
                <w:rFonts w:ascii="Times New Roman" w:hAnsi="Times New Roman"/>
                <w:sz w:val="24"/>
              </w:rPr>
            </w:pPr>
          </w:p>
        </w:tc>
        <w:tc>
          <w:tcPr>
            <w:tcW w:w="2233" w:type="dxa"/>
            <w:gridSpan w:val="2"/>
            <w:vAlign w:val="center"/>
          </w:tcPr>
          <w:p w:rsidR="00C0534E" w:rsidRDefault="00C0534E" w:rsidP="00777C1B">
            <w:pPr>
              <w:adjustRightInd w:val="0"/>
              <w:snapToGrid w:val="0"/>
              <w:spacing w:line="240" w:lineRule="exact"/>
              <w:ind w:left="3912"/>
              <w:rPr>
                <w:rFonts w:ascii="Times New Roman" w:hAnsi="Times New Roman"/>
                <w:sz w:val="24"/>
              </w:rPr>
            </w:pPr>
          </w:p>
        </w:tc>
        <w:tc>
          <w:tcPr>
            <w:tcW w:w="1436" w:type="dxa"/>
            <w:gridSpan w:val="2"/>
            <w:vAlign w:val="center"/>
          </w:tcPr>
          <w:p w:rsidR="00C0534E" w:rsidRDefault="00C0534E" w:rsidP="00777C1B">
            <w:pPr>
              <w:adjustRightInd w:val="0"/>
              <w:snapToGrid w:val="0"/>
              <w:spacing w:line="240" w:lineRule="exact"/>
              <w:ind w:left="3912"/>
              <w:rPr>
                <w:rFonts w:ascii="Times New Roman" w:hAnsi="Times New Roman"/>
                <w:sz w:val="24"/>
              </w:rPr>
            </w:pPr>
          </w:p>
        </w:tc>
        <w:tc>
          <w:tcPr>
            <w:tcW w:w="1116" w:type="dxa"/>
            <w:gridSpan w:val="2"/>
            <w:vAlign w:val="center"/>
          </w:tcPr>
          <w:p w:rsidR="00C0534E" w:rsidRDefault="00C0534E" w:rsidP="00777C1B">
            <w:pPr>
              <w:adjustRightInd w:val="0"/>
              <w:snapToGrid w:val="0"/>
              <w:spacing w:line="240" w:lineRule="exact"/>
              <w:ind w:left="3912"/>
              <w:rPr>
                <w:rFonts w:ascii="Times New Roman" w:hAnsi="Times New Roman"/>
                <w:sz w:val="24"/>
              </w:rPr>
            </w:pPr>
          </w:p>
        </w:tc>
        <w:tc>
          <w:tcPr>
            <w:tcW w:w="1276" w:type="dxa"/>
            <w:gridSpan w:val="2"/>
            <w:vAlign w:val="center"/>
          </w:tcPr>
          <w:p w:rsidR="00C0534E" w:rsidRDefault="00C0534E" w:rsidP="00777C1B">
            <w:pPr>
              <w:adjustRightInd w:val="0"/>
              <w:snapToGrid w:val="0"/>
              <w:spacing w:line="240" w:lineRule="exact"/>
              <w:ind w:left="3912"/>
              <w:rPr>
                <w:rFonts w:ascii="Times New Roman" w:hAnsi="Times New Roman"/>
                <w:sz w:val="24"/>
              </w:rPr>
            </w:pPr>
          </w:p>
        </w:tc>
        <w:tc>
          <w:tcPr>
            <w:tcW w:w="2395" w:type="dxa"/>
            <w:vAlign w:val="center"/>
          </w:tcPr>
          <w:p w:rsidR="00C0534E" w:rsidRDefault="00C0534E" w:rsidP="00777C1B">
            <w:pPr>
              <w:adjustRightInd w:val="0"/>
              <w:snapToGrid w:val="0"/>
              <w:spacing w:line="240" w:lineRule="exact"/>
              <w:ind w:left="3912"/>
              <w:rPr>
                <w:rFonts w:ascii="Times New Roman" w:hAnsi="Times New Roman"/>
                <w:sz w:val="24"/>
              </w:rPr>
            </w:pPr>
          </w:p>
        </w:tc>
      </w:tr>
      <w:tr w:rsidR="00C0534E" w:rsidTr="00371E7A">
        <w:trPr>
          <w:trHeight w:val="340"/>
        </w:trPr>
        <w:tc>
          <w:tcPr>
            <w:tcW w:w="1117" w:type="dxa"/>
            <w:gridSpan w:val="2"/>
            <w:vAlign w:val="center"/>
          </w:tcPr>
          <w:p w:rsidR="00C0534E" w:rsidRDefault="00C0534E" w:rsidP="00777C1B">
            <w:pPr>
              <w:adjustRightInd w:val="0"/>
              <w:snapToGrid w:val="0"/>
              <w:spacing w:line="260" w:lineRule="exact"/>
              <w:jc w:val="center"/>
              <w:rPr>
                <w:rFonts w:ascii="Times New Roman" w:hAnsi="Times New Roman"/>
                <w:sz w:val="24"/>
              </w:rPr>
            </w:pPr>
          </w:p>
        </w:tc>
        <w:tc>
          <w:tcPr>
            <w:tcW w:w="2233" w:type="dxa"/>
            <w:gridSpan w:val="2"/>
            <w:vAlign w:val="center"/>
          </w:tcPr>
          <w:p w:rsidR="00C0534E" w:rsidRDefault="00C0534E" w:rsidP="00777C1B">
            <w:pPr>
              <w:adjustRightInd w:val="0"/>
              <w:snapToGrid w:val="0"/>
              <w:spacing w:line="240" w:lineRule="exact"/>
              <w:jc w:val="center"/>
              <w:rPr>
                <w:rFonts w:ascii="Times New Roman" w:hAnsi="Times New Roman"/>
                <w:sz w:val="24"/>
              </w:rPr>
            </w:pPr>
          </w:p>
        </w:tc>
        <w:tc>
          <w:tcPr>
            <w:tcW w:w="1436" w:type="dxa"/>
            <w:gridSpan w:val="2"/>
            <w:vAlign w:val="center"/>
          </w:tcPr>
          <w:p w:rsidR="00C0534E" w:rsidRDefault="00C0534E" w:rsidP="00777C1B">
            <w:pPr>
              <w:adjustRightInd w:val="0"/>
              <w:snapToGrid w:val="0"/>
              <w:spacing w:line="240" w:lineRule="exact"/>
              <w:jc w:val="center"/>
              <w:rPr>
                <w:rFonts w:ascii="Times New Roman" w:hAnsi="Times New Roman"/>
                <w:sz w:val="24"/>
              </w:rPr>
            </w:pPr>
          </w:p>
        </w:tc>
        <w:tc>
          <w:tcPr>
            <w:tcW w:w="1116" w:type="dxa"/>
            <w:gridSpan w:val="2"/>
            <w:vAlign w:val="center"/>
          </w:tcPr>
          <w:p w:rsidR="00C0534E" w:rsidRDefault="00C0534E" w:rsidP="00777C1B">
            <w:pPr>
              <w:adjustRightInd w:val="0"/>
              <w:snapToGrid w:val="0"/>
              <w:spacing w:line="240" w:lineRule="exact"/>
              <w:jc w:val="center"/>
              <w:rPr>
                <w:rFonts w:ascii="Times New Roman" w:hAnsi="Times New Roman"/>
                <w:sz w:val="24"/>
              </w:rPr>
            </w:pPr>
          </w:p>
        </w:tc>
        <w:tc>
          <w:tcPr>
            <w:tcW w:w="1276" w:type="dxa"/>
            <w:gridSpan w:val="2"/>
            <w:vAlign w:val="center"/>
          </w:tcPr>
          <w:p w:rsidR="00C0534E" w:rsidRDefault="00C0534E" w:rsidP="00777C1B">
            <w:pPr>
              <w:adjustRightInd w:val="0"/>
              <w:snapToGrid w:val="0"/>
              <w:spacing w:line="240" w:lineRule="exact"/>
              <w:ind w:left="807"/>
              <w:jc w:val="center"/>
              <w:rPr>
                <w:rFonts w:ascii="Times New Roman" w:hAnsi="Times New Roman"/>
                <w:sz w:val="24"/>
              </w:rPr>
            </w:pPr>
          </w:p>
        </w:tc>
        <w:tc>
          <w:tcPr>
            <w:tcW w:w="2395" w:type="dxa"/>
            <w:vAlign w:val="center"/>
          </w:tcPr>
          <w:p w:rsidR="00C0534E" w:rsidRDefault="00C0534E" w:rsidP="00777C1B">
            <w:pPr>
              <w:adjustRightInd w:val="0"/>
              <w:snapToGrid w:val="0"/>
              <w:spacing w:line="240" w:lineRule="exact"/>
              <w:ind w:left="807"/>
              <w:jc w:val="center"/>
              <w:rPr>
                <w:rFonts w:ascii="Times New Roman" w:hAnsi="Times New Roman"/>
                <w:sz w:val="24"/>
              </w:rPr>
            </w:pPr>
          </w:p>
        </w:tc>
      </w:tr>
      <w:tr w:rsidR="00C0534E" w:rsidTr="00371E7A">
        <w:trPr>
          <w:trHeight w:val="1411"/>
        </w:trPr>
        <w:tc>
          <w:tcPr>
            <w:tcW w:w="9573" w:type="dxa"/>
            <w:gridSpan w:val="11"/>
            <w:vAlign w:val="center"/>
          </w:tcPr>
          <w:p w:rsidR="00C0534E" w:rsidRDefault="00C0534E" w:rsidP="00777C1B">
            <w:pPr>
              <w:adjustRightInd w:val="0"/>
              <w:snapToGrid w:val="0"/>
              <w:spacing w:line="260" w:lineRule="exact"/>
              <w:jc w:val="center"/>
              <w:rPr>
                <w:rFonts w:ascii="Times New Roman" w:hAnsi="Times New Roman"/>
                <w:sz w:val="24"/>
              </w:rPr>
            </w:pPr>
            <w:r>
              <w:rPr>
                <w:rFonts w:ascii="Times New Roman" w:hAnsi="Times New Roman"/>
                <w:sz w:val="24"/>
              </w:rPr>
              <w:t>申请人承诺</w:t>
            </w:r>
          </w:p>
          <w:p w:rsidR="00C0534E" w:rsidRDefault="00C0534E" w:rsidP="00777C1B">
            <w:pPr>
              <w:adjustRightInd w:val="0"/>
              <w:snapToGrid w:val="0"/>
              <w:spacing w:line="260" w:lineRule="exact"/>
              <w:ind w:firstLineChars="175" w:firstLine="420"/>
              <w:jc w:val="left"/>
              <w:rPr>
                <w:rFonts w:ascii="Times New Roman" w:hAnsi="Times New Roman"/>
                <w:sz w:val="24"/>
              </w:rPr>
            </w:pPr>
            <w:r>
              <w:rPr>
                <w:rFonts w:ascii="Times New Roman" w:hAnsi="Times New Roman"/>
                <w:sz w:val="24"/>
              </w:rPr>
              <w:t>所有申报材料真实有效。若有虚假，愿意承担相应责任。</w:t>
            </w:r>
          </w:p>
          <w:p w:rsidR="00C0534E" w:rsidRDefault="00C0534E" w:rsidP="00777C1B">
            <w:pPr>
              <w:adjustRightInd w:val="0"/>
              <w:snapToGrid w:val="0"/>
              <w:spacing w:line="260" w:lineRule="exact"/>
              <w:jc w:val="center"/>
              <w:rPr>
                <w:rFonts w:ascii="Times New Roman" w:hAnsi="Times New Roman"/>
                <w:sz w:val="24"/>
              </w:rPr>
            </w:pPr>
          </w:p>
          <w:p w:rsidR="00C0534E" w:rsidRDefault="00C0534E" w:rsidP="00777C1B">
            <w:pPr>
              <w:adjustRightInd w:val="0"/>
              <w:snapToGrid w:val="0"/>
              <w:spacing w:line="260" w:lineRule="exact"/>
              <w:ind w:firstLineChars="175" w:firstLine="420"/>
              <w:jc w:val="left"/>
              <w:rPr>
                <w:rFonts w:ascii="Times New Roman" w:hAnsi="Times New Roman"/>
                <w:sz w:val="24"/>
              </w:rPr>
            </w:pPr>
            <w:r>
              <w:rPr>
                <w:rFonts w:ascii="Times New Roman" w:hAnsi="Times New Roman"/>
                <w:sz w:val="24"/>
              </w:rPr>
              <w:t>申请人（签字）：</w:t>
            </w:r>
          </w:p>
          <w:p w:rsidR="00C0534E" w:rsidRDefault="00C0534E" w:rsidP="00777C1B">
            <w:pPr>
              <w:adjustRightInd w:val="0"/>
              <w:snapToGrid w:val="0"/>
              <w:spacing w:line="260" w:lineRule="exact"/>
              <w:jc w:val="center"/>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tc>
      </w:tr>
      <w:tr w:rsidR="00C0534E" w:rsidTr="00371E7A">
        <w:trPr>
          <w:trHeight w:val="1486"/>
        </w:trPr>
        <w:tc>
          <w:tcPr>
            <w:tcW w:w="759" w:type="dxa"/>
            <w:vAlign w:val="center"/>
          </w:tcPr>
          <w:p w:rsidR="00C0534E" w:rsidRDefault="00C0534E" w:rsidP="00777C1B">
            <w:pPr>
              <w:adjustRightInd w:val="0"/>
              <w:snapToGrid w:val="0"/>
              <w:spacing w:line="260" w:lineRule="exact"/>
              <w:jc w:val="center"/>
              <w:rPr>
                <w:rFonts w:ascii="Times New Roman" w:hAnsi="Times New Roman"/>
                <w:sz w:val="24"/>
              </w:rPr>
            </w:pPr>
          </w:p>
          <w:p w:rsidR="00C0534E" w:rsidRDefault="00C0534E" w:rsidP="00777C1B">
            <w:pPr>
              <w:adjustRightInd w:val="0"/>
              <w:snapToGrid w:val="0"/>
              <w:spacing w:line="260" w:lineRule="exact"/>
              <w:jc w:val="center"/>
              <w:rPr>
                <w:rFonts w:ascii="Times New Roman" w:hAnsi="Times New Roman"/>
                <w:sz w:val="24"/>
              </w:rPr>
            </w:pPr>
            <w:r>
              <w:rPr>
                <w:rFonts w:ascii="Times New Roman" w:hAnsi="Times New Roman"/>
                <w:sz w:val="24"/>
              </w:rPr>
              <w:t>初审意见</w:t>
            </w:r>
          </w:p>
        </w:tc>
        <w:tc>
          <w:tcPr>
            <w:tcW w:w="8814" w:type="dxa"/>
            <w:gridSpan w:val="10"/>
            <w:vAlign w:val="center"/>
          </w:tcPr>
          <w:p w:rsidR="00C0534E" w:rsidRDefault="00C0534E" w:rsidP="00777C1B">
            <w:pPr>
              <w:adjustRightInd w:val="0"/>
              <w:snapToGrid w:val="0"/>
              <w:spacing w:line="400" w:lineRule="exact"/>
              <w:ind w:firstLineChars="175" w:firstLine="420"/>
              <w:jc w:val="left"/>
              <w:rPr>
                <w:rFonts w:ascii="Times New Roman" w:hAnsi="Times New Roman"/>
                <w:sz w:val="24"/>
              </w:rPr>
            </w:pPr>
            <w:r>
              <w:rPr>
                <w:rFonts w:ascii="Times New Roman" w:hAnsi="Times New Roman"/>
                <w:sz w:val="24"/>
              </w:rPr>
              <w:t>经核实，该人属于：</w:t>
            </w:r>
          </w:p>
          <w:p w:rsidR="00C0534E" w:rsidRDefault="00C0534E" w:rsidP="00777C1B">
            <w:pPr>
              <w:adjustRightInd w:val="0"/>
              <w:snapToGrid w:val="0"/>
              <w:spacing w:line="260" w:lineRule="exact"/>
              <w:ind w:firstLineChars="175" w:firstLine="420"/>
              <w:jc w:val="left"/>
              <w:rPr>
                <w:rFonts w:ascii="Times New Roman" w:hAnsi="Times New Roman"/>
                <w:sz w:val="24"/>
              </w:rPr>
            </w:pPr>
            <w:r>
              <w:rPr>
                <w:rFonts w:ascii="Times New Roman" w:hAnsi="Times New Roman"/>
                <w:sz w:val="24"/>
              </w:rPr>
              <w:t>就业困难人员</w:t>
            </w:r>
            <w:r>
              <w:rPr>
                <w:rFonts w:ascii="Times New Roman" w:hAnsi="Times New Roman"/>
                <w:sz w:val="24"/>
              </w:rPr>
              <w:t>[</w:t>
            </w:r>
            <w:r>
              <w:rPr>
                <w:rFonts w:ascii="Times New Roman" w:hAnsi="Times New Roman"/>
                <w:sz w:val="24"/>
              </w:rPr>
              <w:t>（填写类别）</w:t>
            </w:r>
            <w:r>
              <w:rPr>
                <w:rFonts w:ascii="Times New Roman" w:hAnsi="Times New Roman"/>
                <w:sz w:val="24"/>
              </w:rPr>
              <w:t xml:space="preserve">                             ]</w:t>
            </w:r>
          </w:p>
          <w:p w:rsidR="00C0534E" w:rsidRDefault="00C0534E" w:rsidP="00777C1B">
            <w:pPr>
              <w:adjustRightInd w:val="0"/>
              <w:snapToGrid w:val="0"/>
              <w:spacing w:line="260" w:lineRule="exact"/>
              <w:ind w:firstLineChars="175" w:firstLine="420"/>
              <w:jc w:val="left"/>
              <w:rPr>
                <w:rFonts w:ascii="Times New Roman" w:hAnsi="Times New Roman"/>
                <w:sz w:val="24"/>
              </w:rPr>
            </w:pPr>
            <w:r>
              <w:rPr>
                <w:rFonts w:ascii="Times New Roman" w:hAnsi="Times New Roman"/>
                <w:sz w:val="24"/>
              </w:rPr>
              <w:t>或认定为城镇零就业家庭成员。</w:t>
            </w:r>
          </w:p>
          <w:p w:rsidR="00C0534E" w:rsidRDefault="00C0534E" w:rsidP="00777C1B">
            <w:pPr>
              <w:adjustRightInd w:val="0"/>
              <w:snapToGrid w:val="0"/>
              <w:spacing w:line="260" w:lineRule="exact"/>
              <w:ind w:firstLineChars="175" w:firstLine="420"/>
              <w:rPr>
                <w:rFonts w:ascii="Times New Roman" w:hAnsi="Times New Roman"/>
                <w:sz w:val="24"/>
              </w:rPr>
            </w:pPr>
            <w:r>
              <w:rPr>
                <w:rFonts w:ascii="Times New Roman" w:hAnsi="Times New Roman"/>
                <w:sz w:val="24"/>
              </w:rPr>
              <w:t>经办人（签字）：</w:t>
            </w:r>
          </w:p>
          <w:p w:rsidR="00C0534E" w:rsidRDefault="00C0534E" w:rsidP="00777C1B">
            <w:pPr>
              <w:adjustRightInd w:val="0"/>
              <w:snapToGrid w:val="0"/>
              <w:spacing w:line="260" w:lineRule="exact"/>
              <w:ind w:firstLineChars="1900" w:firstLine="4560"/>
              <w:rPr>
                <w:rFonts w:ascii="Times New Roman" w:hAnsi="Times New Roman"/>
                <w:sz w:val="24"/>
              </w:rPr>
            </w:pPr>
            <w:r>
              <w:rPr>
                <w:rFonts w:ascii="Times New Roman" w:hAnsi="Times New Roman"/>
                <w:sz w:val="24"/>
              </w:rPr>
              <w:t>（盖章）年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r w:rsidR="00C0534E" w:rsidTr="00371E7A">
        <w:trPr>
          <w:trHeight w:val="70"/>
        </w:trPr>
        <w:tc>
          <w:tcPr>
            <w:tcW w:w="759" w:type="dxa"/>
            <w:tcBorders>
              <w:bottom w:val="single" w:sz="4" w:space="0" w:color="auto"/>
            </w:tcBorders>
            <w:vAlign w:val="center"/>
          </w:tcPr>
          <w:p w:rsidR="00C0534E" w:rsidRDefault="00C0534E" w:rsidP="00777C1B">
            <w:pPr>
              <w:adjustRightInd w:val="0"/>
              <w:snapToGrid w:val="0"/>
              <w:spacing w:line="260" w:lineRule="exact"/>
              <w:jc w:val="center"/>
              <w:rPr>
                <w:rFonts w:ascii="Times New Roman" w:hAnsi="Times New Roman"/>
                <w:sz w:val="24"/>
              </w:rPr>
            </w:pPr>
          </w:p>
          <w:p w:rsidR="00C0534E" w:rsidRDefault="00C0534E" w:rsidP="00777C1B">
            <w:pPr>
              <w:adjustRightInd w:val="0"/>
              <w:snapToGrid w:val="0"/>
              <w:spacing w:line="260" w:lineRule="exact"/>
              <w:jc w:val="center"/>
              <w:rPr>
                <w:rFonts w:ascii="Times New Roman" w:hAnsi="Times New Roman"/>
                <w:sz w:val="24"/>
              </w:rPr>
            </w:pPr>
            <w:r>
              <w:rPr>
                <w:rFonts w:ascii="Times New Roman" w:hAnsi="Times New Roman"/>
                <w:sz w:val="24"/>
              </w:rPr>
              <w:t>认定意见</w:t>
            </w:r>
          </w:p>
          <w:p w:rsidR="00C0534E" w:rsidRDefault="00C0534E" w:rsidP="00777C1B">
            <w:pPr>
              <w:adjustRightInd w:val="0"/>
              <w:snapToGrid w:val="0"/>
              <w:spacing w:line="260" w:lineRule="exact"/>
              <w:jc w:val="center"/>
              <w:rPr>
                <w:rFonts w:ascii="Times New Roman" w:hAnsi="Times New Roman"/>
                <w:sz w:val="24"/>
              </w:rPr>
            </w:pPr>
          </w:p>
          <w:p w:rsidR="00C0534E" w:rsidRDefault="00C0534E" w:rsidP="00777C1B">
            <w:pPr>
              <w:adjustRightInd w:val="0"/>
              <w:snapToGrid w:val="0"/>
              <w:spacing w:line="260" w:lineRule="exact"/>
              <w:jc w:val="right"/>
              <w:rPr>
                <w:rFonts w:ascii="Times New Roman" w:hAnsi="Times New Roman"/>
                <w:sz w:val="24"/>
              </w:rPr>
            </w:pPr>
          </w:p>
        </w:tc>
        <w:tc>
          <w:tcPr>
            <w:tcW w:w="8814" w:type="dxa"/>
            <w:gridSpan w:val="10"/>
            <w:tcBorders>
              <w:bottom w:val="single" w:sz="4" w:space="0" w:color="auto"/>
            </w:tcBorders>
            <w:vAlign w:val="center"/>
          </w:tcPr>
          <w:p w:rsidR="00C0534E" w:rsidRDefault="00C0534E" w:rsidP="00777C1B">
            <w:pPr>
              <w:adjustRightInd w:val="0"/>
              <w:snapToGrid w:val="0"/>
              <w:spacing w:line="300" w:lineRule="exact"/>
              <w:jc w:val="center"/>
              <w:rPr>
                <w:rFonts w:ascii="Times New Roman" w:hAnsi="Times New Roman"/>
                <w:sz w:val="24"/>
              </w:rPr>
            </w:pPr>
          </w:p>
          <w:p w:rsidR="00C0534E" w:rsidRDefault="00C0534E" w:rsidP="00777C1B">
            <w:pPr>
              <w:adjustRightInd w:val="0"/>
              <w:snapToGrid w:val="0"/>
              <w:spacing w:line="300" w:lineRule="exact"/>
              <w:jc w:val="center"/>
              <w:rPr>
                <w:rFonts w:ascii="Times New Roman" w:hAnsi="Times New Roman"/>
                <w:sz w:val="24"/>
              </w:rPr>
            </w:pPr>
          </w:p>
          <w:p w:rsidR="00C0534E" w:rsidRDefault="00C0534E" w:rsidP="00777C1B">
            <w:pPr>
              <w:adjustRightInd w:val="0"/>
              <w:snapToGrid w:val="0"/>
              <w:spacing w:line="260" w:lineRule="exact"/>
              <w:ind w:firstLineChars="175" w:firstLine="420"/>
              <w:rPr>
                <w:rFonts w:ascii="Times New Roman" w:hAnsi="Times New Roman"/>
                <w:sz w:val="24"/>
              </w:rPr>
            </w:pPr>
            <w:r>
              <w:rPr>
                <w:rFonts w:ascii="Times New Roman" w:hAnsi="Times New Roman"/>
                <w:sz w:val="24"/>
              </w:rPr>
              <w:t>经办人（签字）：</w:t>
            </w:r>
          </w:p>
          <w:p w:rsidR="00C0534E" w:rsidRDefault="00C0534E" w:rsidP="00777C1B">
            <w:pPr>
              <w:adjustRightInd w:val="0"/>
              <w:snapToGrid w:val="0"/>
              <w:spacing w:line="260" w:lineRule="exact"/>
              <w:jc w:val="center"/>
              <w:rPr>
                <w:rFonts w:ascii="Times New Roman" w:hAnsi="Times New Roman"/>
                <w:sz w:val="24"/>
              </w:rPr>
            </w:pPr>
          </w:p>
          <w:p w:rsidR="00C0534E" w:rsidRDefault="00C0534E" w:rsidP="00777C1B">
            <w:pPr>
              <w:adjustRightInd w:val="0"/>
              <w:snapToGrid w:val="0"/>
              <w:spacing w:line="260" w:lineRule="exact"/>
              <w:ind w:firstLineChars="2290" w:firstLine="5496"/>
              <w:jc w:val="left"/>
              <w:rPr>
                <w:rFonts w:ascii="Times New Roman" w:hAnsi="Times New Roman"/>
                <w:sz w:val="24"/>
              </w:rPr>
            </w:pPr>
            <w:r>
              <w:rPr>
                <w:rFonts w:ascii="Times New Roman" w:hAnsi="Times New Roman"/>
                <w:sz w:val="24"/>
              </w:rPr>
              <w:t>（盖章）</w:t>
            </w:r>
          </w:p>
          <w:p w:rsidR="00C0534E" w:rsidRDefault="00C0534E" w:rsidP="00777C1B">
            <w:pPr>
              <w:adjustRightInd w:val="0"/>
              <w:snapToGrid w:val="0"/>
              <w:spacing w:line="260" w:lineRule="exact"/>
              <w:jc w:val="right"/>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bl>
    <w:p w:rsidR="00C0534E" w:rsidRDefault="00371E7A" w:rsidP="00C0534E">
      <w:pPr>
        <w:rPr>
          <w:rFonts w:ascii="Times New Roman" w:eastAsia="黑体" w:hAnsi="Times New Roman"/>
          <w:sz w:val="32"/>
          <w:szCs w:val="32"/>
        </w:rPr>
      </w:pPr>
      <w:r w:rsidRPr="00AB43DB">
        <w:rPr>
          <w:rFonts w:ascii="黑体" w:eastAsia="黑体" w:hAnsi="黑体" w:cs="黑体" w:hint="eastAsia"/>
          <w:color w:val="333333"/>
          <w:sz w:val="32"/>
          <w:szCs w:val="32"/>
          <w:shd w:val="clear" w:color="auto" w:fill="FFFFFF"/>
        </w:rPr>
        <w:lastRenderedPageBreak/>
        <w:t>附件</w:t>
      </w:r>
      <w:r>
        <w:rPr>
          <w:rFonts w:ascii="黑体" w:eastAsia="黑体" w:hAnsi="黑体" w:cs="黑体"/>
          <w:color w:val="333333"/>
          <w:sz w:val="32"/>
          <w:szCs w:val="32"/>
          <w:shd w:val="clear" w:color="auto" w:fill="FFFFFF"/>
        </w:rPr>
        <w:t>2</w:t>
      </w:r>
      <w:r w:rsidRPr="00AB43DB">
        <w:rPr>
          <w:rFonts w:ascii="黑体" w:eastAsia="黑体" w:hAnsi="黑体" w:cs="黑体" w:hint="eastAsia"/>
          <w:color w:val="333333"/>
          <w:sz w:val="32"/>
          <w:szCs w:val="32"/>
          <w:shd w:val="clear" w:color="auto" w:fill="FFFFFF"/>
        </w:rPr>
        <w:t>：</w:t>
      </w:r>
    </w:p>
    <w:p w:rsidR="00A52BCC" w:rsidRDefault="00371E7A" w:rsidP="00371E7A">
      <w:pPr>
        <w:jc w:val="center"/>
        <w:rPr>
          <w:rFonts w:ascii="黑体" w:eastAsia="黑体" w:hAnsi="黑体" w:cs="黑体"/>
          <w:color w:val="333333"/>
          <w:sz w:val="32"/>
          <w:szCs w:val="32"/>
          <w:shd w:val="clear" w:color="auto" w:fill="FFFFFF"/>
        </w:rPr>
      </w:pPr>
      <w:r w:rsidRPr="00371E7A">
        <w:rPr>
          <w:rFonts w:ascii="黑体" w:eastAsia="黑体" w:hAnsi="黑体" w:cs="黑体"/>
          <w:color w:val="333333"/>
          <w:sz w:val="32"/>
          <w:szCs w:val="32"/>
          <w:shd w:val="clear" w:color="auto" w:fill="FFFFFF"/>
        </w:rPr>
        <w:t>就业困难人员（零就业家庭）认定工作流程图</w:t>
      </w:r>
    </w:p>
    <w:p w:rsidR="00371E7A" w:rsidRPr="00D92999" w:rsidRDefault="002338B5" w:rsidP="00371E7A">
      <w:pPr>
        <w:jc w:val="center"/>
        <w:rPr>
          <w:rFonts w:ascii="黑体" w:eastAsia="黑体" w:hAnsi="黑体" w:cs="黑体"/>
          <w:color w:val="333333"/>
          <w:sz w:val="32"/>
          <w:szCs w:val="32"/>
          <w:shd w:val="clear" w:color="auto" w:fill="FFFFFF"/>
        </w:rPr>
      </w:pPr>
      <w:r>
        <w:rPr>
          <w:rFonts w:ascii="黑体" w:eastAsia="黑体" w:hAnsi="黑体" w:cs="黑体" w:hint="eastAsia"/>
          <w:noProof/>
          <w:color w:val="333333"/>
          <w:sz w:val="32"/>
          <w:szCs w:val="32"/>
          <w:shd w:val="clear" w:color="auto" w:fill="FFFFFF"/>
        </w:rPr>
        <w:drawing>
          <wp:anchor distT="0" distB="0" distL="114300" distR="114300" simplePos="0" relativeHeight="251658240" behindDoc="0" locked="0" layoutInCell="1" allowOverlap="1" wp14:anchorId="090B4334">
            <wp:simplePos x="0" y="0"/>
            <wp:positionH relativeFrom="column">
              <wp:posOffset>145591</wp:posOffset>
            </wp:positionH>
            <wp:positionV relativeFrom="paragraph">
              <wp:posOffset>76200</wp:posOffset>
            </wp:positionV>
            <wp:extent cx="5467350" cy="6701371"/>
            <wp:effectExtent l="0" t="0" r="0" b="4445"/>
            <wp:wrapNone/>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7350" cy="670137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71E7A" w:rsidRPr="00D92999">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A11" w:rsidRDefault="00A21A11">
      <w:r>
        <w:separator/>
      </w:r>
    </w:p>
  </w:endnote>
  <w:endnote w:type="continuationSeparator" w:id="0">
    <w:p w:rsidR="00A21A11" w:rsidRDefault="00A2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BCC" w:rsidRDefault="00F8231F">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2BCC" w:rsidRDefault="00F8231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52BCC" w:rsidRDefault="00F8231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52BCC" w:rsidRDefault="00F8231F" w:rsidP="007F0F98">
    <w:pPr>
      <w:pStyle w:val="a5"/>
      <w:wordWrap w:val="0"/>
      <w:ind w:leftChars="1980" w:left="415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9248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阜新市</w:t>
    </w:r>
    <w:r w:rsidR="007F0F98">
      <w:rPr>
        <w:rFonts w:ascii="宋体" w:eastAsia="宋体" w:hAnsi="宋体" w:cs="宋体" w:hint="eastAsia"/>
        <w:b/>
        <w:bCs/>
        <w:color w:val="005192"/>
        <w:sz w:val="28"/>
        <w:szCs w:val="44"/>
      </w:rPr>
      <w:t>人力资源和社会保障局</w:t>
    </w:r>
    <w:r>
      <w:rPr>
        <w:rFonts w:ascii="宋体" w:eastAsia="宋体" w:hAnsi="宋体" w:cs="宋体" w:hint="eastAsia"/>
        <w:b/>
        <w:bCs/>
        <w:color w:val="005192"/>
        <w:sz w:val="28"/>
        <w:szCs w:val="44"/>
      </w:rPr>
      <w:t xml:space="preserve">发布     </w:t>
    </w:r>
  </w:p>
  <w:p w:rsidR="00A52BCC" w:rsidRDefault="00A52BC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A11" w:rsidRDefault="00A21A11">
      <w:r>
        <w:separator/>
      </w:r>
    </w:p>
  </w:footnote>
  <w:footnote w:type="continuationSeparator" w:id="0">
    <w:p w:rsidR="00A21A11" w:rsidRDefault="00A21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BCC" w:rsidRDefault="00F8231F">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42EC8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A52BCC" w:rsidRDefault="00F8231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阜新市</w:t>
    </w:r>
    <w:r w:rsidR="009E6402">
      <w:rPr>
        <w:rFonts w:ascii="宋体" w:eastAsia="宋体" w:hAnsi="宋体" w:cs="宋体" w:hint="eastAsia"/>
        <w:b/>
        <w:bCs/>
        <w:color w:val="005192"/>
        <w:sz w:val="32"/>
        <w:szCs w:val="32"/>
      </w:rPr>
      <w:t>人力资源和社会保障局</w:t>
    </w:r>
    <w:r>
      <w:rPr>
        <w:rFonts w:ascii="宋体" w:eastAsia="宋体" w:hAnsi="宋体" w:cs="宋体" w:hint="eastAsia"/>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1D6E24"/>
    <w:rsid w:val="002338B5"/>
    <w:rsid w:val="00360734"/>
    <w:rsid w:val="00371E7A"/>
    <w:rsid w:val="004515EC"/>
    <w:rsid w:val="006D594E"/>
    <w:rsid w:val="007F0F98"/>
    <w:rsid w:val="00816339"/>
    <w:rsid w:val="008D0D79"/>
    <w:rsid w:val="009003FE"/>
    <w:rsid w:val="009E6402"/>
    <w:rsid w:val="00A21A11"/>
    <w:rsid w:val="00A52BCC"/>
    <w:rsid w:val="00AA6962"/>
    <w:rsid w:val="00AB43DB"/>
    <w:rsid w:val="00AC75AF"/>
    <w:rsid w:val="00C0534E"/>
    <w:rsid w:val="00C51D24"/>
    <w:rsid w:val="00D92999"/>
    <w:rsid w:val="00F8231F"/>
    <w:rsid w:val="00FD1BCC"/>
    <w:rsid w:val="019E71BD"/>
    <w:rsid w:val="04B679C3"/>
    <w:rsid w:val="05282CB1"/>
    <w:rsid w:val="080F63D8"/>
    <w:rsid w:val="09341458"/>
    <w:rsid w:val="0B0912D7"/>
    <w:rsid w:val="152D2DCA"/>
    <w:rsid w:val="18154E0E"/>
    <w:rsid w:val="1DEC284C"/>
    <w:rsid w:val="1E6523AC"/>
    <w:rsid w:val="22440422"/>
    <w:rsid w:val="31A15F24"/>
    <w:rsid w:val="395347B5"/>
    <w:rsid w:val="39A232A0"/>
    <w:rsid w:val="39E745AA"/>
    <w:rsid w:val="3B5A6BBB"/>
    <w:rsid w:val="3D726E84"/>
    <w:rsid w:val="3EDA13A6"/>
    <w:rsid w:val="42F058B7"/>
    <w:rsid w:val="42F60207"/>
    <w:rsid w:val="436109F6"/>
    <w:rsid w:val="441A38D4"/>
    <w:rsid w:val="4BC77339"/>
    <w:rsid w:val="4C9236C5"/>
    <w:rsid w:val="505C172E"/>
    <w:rsid w:val="52F46F0B"/>
    <w:rsid w:val="53D8014D"/>
    <w:rsid w:val="54EF3C99"/>
    <w:rsid w:val="55E064E0"/>
    <w:rsid w:val="572C6D10"/>
    <w:rsid w:val="5DC34279"/>
    <w:rsid w:val="608816D1"/>
    <w:rsid w:val="60EF4E7F"/>
    <w:rsid w:val="64815887"/>
    <w:rsid w:val="665233C1"/>
    <w:rsid w:val="6AD9688B"/>
    <w:rsid w:val="6D0E3F22"/>
    <w:rsid w:val="6FC2558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0EC4195-4781-4E64-8ABF-1A260B53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rPr>
      <w:color w:val="0000FF"/>
      <w:u w:val="single"/>
    </w:rPr>
  </w:style>
  <w:style w:type="paragraph" w:styleId="a7">
    <w:name w:val="Normal (Web)"/>
    <w:basedOn w:val="a"/>
    <w:rsid w:val="00C0534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11</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TT</cp:lastModifiedBy>
  <cp:revision>14</cp:revision>
  <cp:lastPrinted>2021-10-26T03:30:00Z</cp:lastPrinted>
  <dcterms:created xsi:type="dcterms:W3CDTF">2021-09-09T02:41:00Z</dcterms:created>
  <dcterms:modified xsi:type="dcterms:W3CDTF">2022-03-07T03:10:00Z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